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ind w:firstLine="1320" w:firstLineChars="300"/>
        <w:jc w:val="both"/>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eastAsia="zh-CN"/>
        </w:rPr>
        <w:t>锡林郭勒盟社会救助综合</w:t>
      </w:r>
    </w:p>
    <w:p>
      <w:pPr>
        <w:pageBreakBefore w:val="0"/>
        <w:kinsoku/>
        <w:wordWrap/>
        <w:overflowPunct/>
        <w:topLinePunct w:val="0"/>
        <w:bidi w:val="0"/>
        <w:spacing w:line="600" w:lineRule="exact"/>
        <w:ind w:firstLine="3080" w:firstLineChars="700"/>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服务中心</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 xml:space="preserve">3 </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1</w:t>
      </w:r>
      <w:r>
        <w:rPr>
          <w:rFonts w:hint="eastAsia" w:ascii="黑体" w:hAnsi="黑体" w:eastAsia="黑体" w:cs="黑体"/>
          <w:sz w:val="32"/>
          <w:szCs w:val="32"/>
          <w:u w:val="single"/>
        </w:rPr>
        <w:t xml:space="preserve"> 日</w:t>
      </w:r>
    </w:p>
    <w:p>
      <w:pPr>
        <w:pStyle w:val="19"/>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 xml:space="preserve">  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3"/>
        <w:pageBreakBefore w:val="0"/>
        <w:tabs>
          <w:tab w:val="left" w:pos="4533"/>
        </w:tabs>
        <w:kinsoku/>
        <w:wordWrap/>
        <w:overflowPunct/>
        <w:topLinePunct w:val="0"/>
        <w:bidi w:val="0"/>
        <w:spacing w:before="0" w:after="0" w:line="600" w:lineRule="exact"/>
        <w:ind w:left="0" w:leftChars="0" w:firstLine="0" w:firstLineChars="0"/>
        <w:jc w:val="both"/>
        <w:rPr>
          <w:sz w:val="44"/>
          <w:szCs w:val="44"/>
        </w:rPr>
      </w:pPr>
    </w:p>
    <w:p>
      <w:pPr>
        <w:pStyle w:val="3"/>
        <w:pageBreakBefore w:val="0"/>
        <w:tabs>
          <w:tab w:val="left" w:pos="4533"/>
        </w:tabs>
        <w:kinsoku/>
        <w:wordWrap/>
        <w:overflowPunct/>
        <w:topLinePunct w:val="0"/>
        <w:bidi w:val="0"/>
        <w:spacing w:before="0" w:after="0" w:line="600" w:lineRule="exact"/>
        <w:ind w:left="0" w:leftChars="0" w:firstLine="0" w:firstLineChars="0"/>
        <w:jc w:val="both"/>
        <w:rPr>
          <w:sz w:val="44"/>
          <w:szCs w:val="44"/>
        </w:rPr>
      </w:pPr>
    </w:p>
    <w:p/>
    <w:p>
      <w:pPr>
        <w:pStyle w:val="3"/>
        <w:pageBreakBefore w:val="0"/>
        <w:tabs>
          <w:tab w:val="left" w:pos="4533"/>
        </w:tabs>
        <w:kinsoku/>
        <w:wordWrap/>
        <w:overflowPunct/>
        <w:topLinePunct w:val="0"/>
        <w:bidi w:val="0"/>
        <w:spacing w:before="0" w:after="0" w:line="600" w:lineRule="exact"/>
        <w:ind w:left="0" w:leftChars="0" w:firstLine="0" w:firstLineChars="0"/>
        <w:jc w:val="center"/>
        <w:rPr>
          <w:sz w:val="44"/>
          <w:szCs w:val="44"/>
        </w:rPr>
      </w:pPr>
    </w:p>
    <w:p>
      <w:pPr>
        <w:pStyle w:val="3"/>
        <w:pageBreakBefore w:val="0"/>
        <w:tabs>
          <w:tab w:val="left" w:pos="4533"/>
        </w:tabs>
        <w:kinsoku/>
        <w:wordWrap/>
        <w:overflowPunct/>
        <w:topLinePunct w:val="0"/>
        <w:bidi w:val="0"/>
        <w:spacing w:before="0" w:after="0" w:line="600" w:lineRule="exact"/>
        <w:ind w:left="0" w:leftChars="0" w:firstLine="0" w:firstLineChars="0"/>
        <w:jc w:val="center"/>
        <w:rPr>
          <w:sz w:val="44"/>
          <w:szCs w:val="44"/>
        </w:rPr>
      </w:pPr>
    </w:p>
    <w:p>
      <w:pPr>
        <w:pStyle w:val="3"/>
        <w:pageBreakBefore w:val="0"/>
        <w:tabs>
          <w:tab w:val="left" w:pos="4533"/>
        </w:tabs>
        <w:kinsoku/>
        <w:wordWrap/>
        <w:overflowPunct/>
        <w:topLinePunct w:val="0"/>
        <w:bidi w:val="0"/>
        <w:spacing w:before="0" w:after="0" w:line="600" w:lineRule="exact"/>
        <w:ind w:left="0" w:leftChars="0"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9"/>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9"/>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年度部门（单位）主要工作任务及目标</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年度部门（单位）预算表</w:t>
      </w:r>
    </w:p>
    <w:p>
      <w:pPr>
        <w:pStyle w:val="9"/>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9"/>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9"/>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5"/>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锡林郭勒盟社会救助综合服务中心</w:t>
      </w:r>
      <w:r>
        <w:rPr>
          <w:rFonts w:hint="eastAsia" w:ascii="仿宋" w:hAnsi="仿宋" w:eastAsia="仿宋" w:cs="仿宋"/>
          <w:sz w:val="32"/>
          <w:szCs w:val="32"/>
        </w:rPr>
        <w:t>职能</w:t>
      </w:r>
      <w:r>
        <w:rPr>
          <w:rFonts w:hint="eastAsia" w:ascii="仿宋" w:hAnsi="仿宋" w:eastAsia="仿宋" w:cs="仿宋"/>
          <w:sz w:val="32"/>
          <w:szCs w:val="32"/>
          <w:lang w:eastAsia="zh-CN"/>
        </w:rPr>
        <w:t>职责：承担生活无着的流浪乞讨人员、暂时遇到突发性生存困难人员的食宿、医疗、通讯、返乡、安置、帮扶等临时性救助。承担困境未成年人依法救助保护工作，为困境未成年人提供生活、医疗、文化和法治教育、心理辅导、行为矫治、技能培训、政策宣传等救助保护服务。参与遭受家庭暴力侵害的妇女、未成年人、老年人等弱势群体的庇护救助工作。</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2"/>
          <w:sz w:val="32"/>
          <w:szCs w:val="32"/>
          <w:highlight w:val="none"/>
          <w:lang w:val="en-US" w:eastAsia="zh-CN"/>
        </w:rPr>
        <w:t>1.</w:t>
      </w:r>
      <w:r>
        <w:rPr>
          <w:rFonts w:hint="eastAsia" w:ascii="仿宋" w:hAnsi="仿宋" w:eastAsia="仿宋" w:cs="仿宋"/>
          <w:color w:val="000000"/>
          <w:kern w:val="0"/>
          <w:sz w:val="32"/>
          <w:szCs w:val="32"/>
        </w:rPr>
        <w:t>锡林郭勒盟社会救助综合服务中心为内蒙古自治区锡林郭勒盟民政局所属二级预算单位，单位性质为财政补助事业单位，属于公益一类事业单位</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本单位无下属单位。</w:t>
      </w:r>
    </w:p>
    <w:p>
      <w:pPr>
        <w:pageBreakBefore w:val="0"/>
        <w:kinsoku/>
        <w:wordWrap/>
        <w:overflowPunct/>
        <w:topLinePunct w:val="0"/>
        <w:bidi w:val="0"/>
        <w:spacing w:line="600" w:lineRule="exact"/>
        <w:ind w:firstLine="640" w:firstLineChars="200"/>
        <w:rPr>
          <w:rFonts w:hint="eastAsia" w:eastAsia="仿宋" w:cstheme="minorBidi"/>
          <w:sz w:val="32"/>
          <w:szCs w:val="32"/>
          <w:lang w:val="en-US" w:eastAsia="zh-CN"/>
        </w:rPr>
      </w:pPr>
      <w:r>
        <w:rPr>
          <w:rFonts w:hint="eastAsia" w:eastAsia="仿宋_GB2312" w:cstheme="minorBidi"/>
          <w:sz w:val="32"/>
          <w:szCs w:val="32"/>
        </w:rPr>
        <w:t>2．从预算单位构成看，纳入本部门（单位）</w:t>
      </w:r>
      <w:r>
        <w:rPr>
          <w:rFonts w:hint="eastAsia" w:eastAsia="仿宋_GB2312" w:cstheme="minorBidi"/>
          <w:sz w:val="32"/>
          <w:szCs w:val="32"/>
          <w:lang w:val="en-US" w:eastAsia="zh-CN"/>
        </w:rPr>
        <w:t>2024</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w:t>
      </w:r>
      <w:r>
        <w:rPr>
          <w:rFonts w:hint="default" w:ascii="仿宋" w:hAnsi="仿宋" w:eastAsia="仿宋" w:cs="仿宋"/>
          <w:color w:val="000000"/>
          <w:kern w:val="0"/>
          <w:sz w:val="31"/>
          <w:szCs w:val="31"/>
        </w:rPr>
        <w:t>锡林郭勒盟社会救助综合服务中心</w:t>
      </w:r>
      <w:r>
        <w:rPr>
          <w:rFonts w:hint="eastAsia" w:ascii="仿宋" w:hAnsi="仿宋" w:eastAsia="仿宋" w:cs="仿宋"/>
          <w:color w:val="000000"/>
          <w:kern w:val="0"/>
          <w:sz w:val="31"/>
          <w:szCs w:val="31"/>
          <w:lang w:eastAsia="zh-CN"/>
        </w:rPr>
        <w:t>。</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399" w:tblpY="190"/>
        <w:tblOverlap w:val="never"/>
        <w:tblW w:w="9693" w:type="dxa"/>
        <w:tblInd w:w="0" w:type="dxa"/>
        <w:tblLayout w:type="fixed"/>
        <w:tblCellMar>
          <w:top w:w="0" w:type="dxa"/>
          <w:left w:w="108" w:type="dxa"/>
          <w:bottom w:w="0" w:type="dxa"/>
          <w:right w:w="108" w:type="dxa"/>
        </w:tblCellMar>
      </w:tblPr>
      <w:tblGrid>
        <w:gridCol w:w="870"/>
        <w:gridCol w:w="4680"/>
        <w:gridCol w:w="4143"/>
      </w:tblGrid>
      <w:tr>
        <w:tblPrEx>
          <w:tblCellMar>
            <w:top w:w="0" w:type="dxa"/>
            <w:left w:w="108" w:type="dxa"/>
            <w:bottom w:w="0" w:type="dxa"/>
            <w:right w:w="108" w:type="dxa"/>
          </w:tblCellMar>
        </w:tblPrEx>
        <w:trPr>
          <w:trHeight w:val="595" w:hRule="atLeast"/>
        </w:trPr>
        <w:tc>
          <w:tcPr>
            <w:tcW w:w="8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468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单位名称</w:t>
            </w:r>
          </w:p>
        </w:tc>
        <w:tc>
          <w:tcPr>
            <w:tcW w:w="41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单位性质</w:t>
            </w:r>
          </w:p>
        </w:tc>
      </w:tr>
      <w:tr>
        <w:tblPrEx>
          <w:tblCellMar>
            <w:top w:w="0" w:type="dxa"/>
            <w:left w:w="108" w:type="dxa"/>
            <w:bottom w:w="0" w:type="dxa"/>
            <w:right w:w="108" w:type="dxa"/>
          </w:tblCellMar>
        </w:tblPrEx>
        <w:trPr>
          <w:trHeight w:val="364" w:hRule="atLeast"/>
        </w:trPr>
        <w:tc>
          <w:tcPr>
            <w:tcW w:w="87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680"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28"/>
                <w:szCs w:val="28"/>
              </w:rPr>
            </w:pPr>
            <w:r>
              <w:rPr>
                <w:rFonts w:hint="default" w:ascii="仿宋" w:hAnsi="仿宋" w:eastAsia="仿宋" w:cs="仿宋"/>
                <w:color w:val="000000"/>
                <w:kern w:val="0"/>
                <w:sz w:val="28"/>
                <w:szCs w:val="28"/>
              </w:rPr>
              <w:t>锡林郭勒盟社会救助综合服务中心</w:t>
            </w:r>
          </w:p>
        </w:tc>
        <w:tc>
          <w:tcPr>
            <w:tcW w:w="41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28"/>
                <w:szCs w:val="28"/>
              </w:rPr>
            </w:pPr>
            <w:r>
              <w:rPr>
                <w:rFonts w:hint="eastAsia" w:ascii="仿宋_GB2312" w:eastAsia="仿宋_GB2312"/>
                <w:sz w:val="28"/>
                <w:szCs w:val="28"/>
                <w:lang w:val="en-US" w:eastAsia="zh-CN"/>
              </w:rPr>
              <w:t>财政补助事业单位</w:t>
            </w: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ascii="方正小标宋简体" w:hAnsi="方正小标宋简体" w:eastAsia="方正小标宋简体" w:cs="方正小标宋简体"/>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年部门（单位）主要工作任务及目标</w:t>
      </w:r>
    </w:p>
    <w:p>
      <w:pPr>
        <w:ind w:firstLine="640" w:firstLineChars="200"/>
        <w:rPr>
          <w:rFonts w:hint="eastAsia" w:ascii="仿宋" w:hAnsi="仿宋" w:eastAsia="仿宋"/>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锡盟社会救助综合服务中心按照年初工作部署，</w:t>
      </w:r>
      <w:r>
        <w:rPr>
          <w:rFonts w:hint="eastAsia" w:ascii="仿宋" w:hAnsi="仿宋" w:eastAsia="仿宋" w:cs="仿宋"/>
          <w:spacing w:val="0"/>
          <w:sz w:val="32"/>
          <w:szCs w:val="32"/>
          <w:lang w:eastAsia="zh-CN"/>
        </w:rPr>
        <w:t>严格</w:t>
      </w:r>
      <w:r>
        <w:rPr>
          <w:rFonts w:hint="eastAsia" w:ascii="仿宋" w:hAnsi="仿宋" w:eastAsia="仿宋" w:cs="仿宋"/>
          <w:spacing w:val="0"/>
          <w:sz w:val="32"/>
          <w:szCs w:val="32"/>
        </w:rPr>
        <w:t>贯彻执行《城市生活无着的流浪乞讨人员救助管理办法》、《城市生活无着的流浪乞讨人员救助管理办法实施细则</w:t>
      </w:r>
      <w:bookmarkStart w:id="0" w:name="_GoBack"/>
      <w:bookmarkEnd w:id="0"/>
      <w:r>
        <w:rPr>
          <w:rFonts w:hint="eastAsia" w:ascii="仿宋" w:hAnsi="仿宋" w:eastAsia="仿宋" w:cs="仿宋"/>
          <w:spacing w:val="0"/>
          <w:sz w:val="32"/>
          <w:szCs w:val="32"/>
        </w:rPr>
        <w:t>》、《关于加强流浪未成年人工作的意见》、《救助管理机构基本规范》等政策法规，着力做好流浪乞讨人员生活、医疗、返乡、安置、帮扶及救助日常工作，为求助人员及时提供安全卫生的食物和住处，认真做好查询、安抚、劝导</w:t>
      </w:r>
      <w:r>
        <w:rPr>
          <w:rFonts w:hint="eastAsia" w:ascii="仿宋" w:hAnsi="仿宋" w:eastAsia="仿宋" w:cs="仿宋"/>
          <w:spacing w:val="0"/>
          <w:sz w:val="32"/>
          <w:szCs w:val="32"/>
          <w:lang w:eastAsia="zh-CN"/>
        </w:rPr>
        <w:t>等</w:t>
      </w:r>
      <w:r>
        <w:rPr>
          <w:rFonts w:hint="eastAsia" w:ascii="仿宋" w:hAnsi="仿宋" w:eastAsia="仿宋" w:cs="仿宋"/>
          <w:spacing w:val="0"/>
          <w:sz w:val="32"/>
          <w:szCs w:val="32"/>
        </w:rPr>
        <w:t>工作</w:t>
      </w:r>
      <w:r>
        <w:rPr>
          <w:rFonts w:hint="eastAsia" w:ascii="仿宋" w:hAnsi="仿宋" w:eastAsia="仿宋" w:cs="仿宋"/>
          <w:spacing w:val="0"/>
          <w:sz w:val="32"/>
          <w:szCs w:val="32"/>
          <w:lang w:eastAsia="zh-CN"/>
        </w:rPr>
        <w:t>。</w:t>
      </w:r>
      <w:r>
        <w:rPr>
          <w:rFonts w:hint="eastAsia" w:ascii="仿宋" w:hAnsi="仿宋" w:eastAsia="仿宋" w:cs="仿宋"/>
          <w:sz w:val="32"/>
          <w:szCs w:val="32"/>
          <w:lang w:val="en-US" w:eastAsia="zh-CN"/>
        </w:rPr>
        <w:t>充分发挥盟级救助管理机构作用，辐射全盟各旗县市（区），指导和帮助在我盟境内或我盟户籍人口在外地流浪等临时遇困人员，及时对接所在地民政和公安部门，开展流浪乞讨人员救助工作，提升全盟流浪乞讨人员救助水平。</w:t>
      </w:r>
      <w:r>
        <w:rPr>
          <w:rFonts w:hint="eastAsia" w:ascii="仿宋" w:hAnsi="仿宋" w:eastAsia="仿宋" w:cs="仿宋"/>
          <w:b w:val="0"/>
          <w:bCs w:val="0"/>
          <w:color w:val="000000" w:themeColor="text1"/>
          <w:sz w:val="32"/>
          <w:szCs w:val="32"/>
          <w:lang w:val="en-US" w:eastAsia="zh-CN"/>
          <w14:textFill>
            <w14:solidFill>
              <w14:schemeClr w14:val="tx1"/>
            </w14:solidFill>
          </w14:textFill>
        </w:rPr>
        <w:t>结合主题教育“四下基层”、</w:t>
      </w:r>
      <w:r>
        <w:rPr>
          <w:rFonts w:hint="eastAsia" w:ascii="仿宋" w:hAnsi="仿宋" w:eastAsia="仿宋" w:cs="仿宋"/>
          <w:b w:val="0"/>
          <w:bCs w:val="0"/>
          <w:color w:val="000000" w:themeColor="text1"/>
          <w:sz w:val="32"/>
          <w:szCs w:val="32"/>
          <w14:textFill>
            <w14:solidFill>
              <w14:schemeClr w14:val="tx1"/>
            </w14:solidFill>
          </w14:textFill>
        </w:rPr>
        <w:t>“6.19救助开放日”活动</w:t>
      </w:r>
      <w:r>
        <w:rPr>
          <w:rFonts w:hint="eastAsia" w:ascii="仿宋" w:hAnsi="仿宋" w:eastAsia="仿宋" w:cs="仿宋"/>
          <w:b w:val="0"/>
          <w:bCs w:val="0"/>
          <w:color w:val="000000" w:themeColor="text1"/>
          <w:sz w:val="32"/>
          <w:szCs w:val="32"/>
          <w:lang w:val="en-US" w:eastAsia="zh-CN"/>
          <w14:textFill>
            <w14:solidFill>
              <w14:schemeClr w14:val="tx1"/>
            </w14:solidFill>
          </w14:textFill>
        </w:rPr>
        <w:t>等，广泛宣传救助管理</w:t>
      </w:r>
      <w:r>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t>政策，</w:t>
      </w:r>
      <w:r>
        <w:rPr>
          <w:rFonts w:hint="eastAsia" w:ascii="仿宋" w:hAnsi="仿宋" w:eastAsia="仿宋" w:cs="仿宋"/>
          <w:i w:val="0"/>
          <w:iCs w:val="0"/>
          <w:caps w:val="0"/>
          <w:color w:val="000000" w:themeColor="text1"/>
          <w:spacing w:val="0"/>
          <w:sz w:val="32"/>
          <w:szCs w:val="32"/>
          <w:shd w:val="clear" w:color="auto" w:fill="auto"/>
          <w:lang w:val="en-US" w:eastAsia="zh-CN"/>
          <w14:textFill>
            <w14:solidFill>
              <w14:schemeClr w14:val="tx1"/>
            </w14:solidFill>
          </w14:textFill>
        </w:rPr>
        <w:t>让更多的受助人员用最短的时间，最便捷的路径，顺利返</w:t>
      </w:r>
      <w:r>
        <w:rPr>
          <w:rFonts w:hint="eastAsia" w:ascii="仿宋" w:hAnsi="仿宋" w:eastAsia="仿宋" w:cs="仿宋"/>
          <w:sz w:val="32"/>
          <w:szCs w:val="32"/>
          <w:lang w:val="en-US" w:eastAsia="zh-CN"/>
        </w:rPr>
        <w:t>回原籍。做好妇女儿童救助保护工作，积极对接各旗县市（区）民政部门，对家庭暴力、遗弃、流浪等妇女儿童实施救助，切实发挥我中心妇女儿童庇护所作用。</w:t>
      </w:r>
    </w:p>
    <w:p>
      <w:pPr>
        <w:pStyle w:val="5"/>
        <w:pageBreakBefore w:val="0"/>
        <w:tabs>
          <w:tab w:val="left" w:pos="4392"/>
        </w:tabs>
        <w:kinsoku/>
        <w:wordWrap/>
        <w:overflowPunct/>
        <w:topLinePunct w:val="0"/>
        <w:bidi w:val="0"/>
        <w:spacing w:before="0" w:after="0" w:line="600" w:lineRule="exact"/>
        <w:jc w:val="both"/>
        <w:rPr>
          <w:rFonts w:hint="eastAsia" w:ascii="方正小标宋简体" w:hAnsi="方正小标宋简体" w:eastAsia="方正小标宋简体" w:cs="方正小标宋简体"/>
          <w:b w:val="0"/>
          <w:bCs w:val="0"/>
          <w:sz w:val="32"/>
          <w:szCs w:val="32"/>
        </w:rPr>
      </w:pPr>
    </w:p>
    <w:p>
      <w:pPr>
        <w:pStyle w:val="5"/>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9"/>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锡林郭勒盟社会救助综合服务中心</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234.29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lang w:val="en-US" w:eastAsia="zh-CN"/>
        </w:rPr>
        <w:t>58.03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19.85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9"/>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234.29</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28.28</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12.07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color w:val="auto"/>
          <w:sz w:val="32"/>
          <w:szCs w:val="32"/>
          <w:lang w:eastAsia="zh-CN"/>
        </w:rPr>
        <w:t>增加</w:t>
      </w:r>
      <w:r>
        <w:rPr>
          <w:rFonts w:hint="eastAsia" w:eastAsia="仿宋_GB2312" w:cs="Times New Roman"/>
          <w:sz w:val="32"/>
          <w:szCs w:val="32"/>
          <w:lang w:val="en-US" w:eastAsia="zh-CN"/>
        </w:rPr>
        <w:t>2024年困难群众</w:t>
      </w:r>
      <w:r>
        <w:rPr>
          <w:rFonts w:hint="eastAsia" w:eastAsia="仿宋_GB2312" w:cs="Times New Roman"/>
          <w:color w:val="auto"/>
          <w:sz w:val="32"/>
          <w:szCs w:val="32"/>
          <w:lang w:eastAsia="zh-CN"/>
        </w:rPr>
        <w:t>救助补助专项资金</w:t>
      </w:r>
      <w:r>
        <w:rPr>
          <w:rFonts w:hint="default" w:ascii="Times New Roman" w:hAnsi="Times New Roman" w:eastAsia="仿宋_GB2312" w:cs="Times New Roman"/>
          <w:color w:val="auto"/>
          <w:sz w:val="32"/>
          <w:szCs w:val="32"/>
        </w:rPr>
        <w:t>。</w:t>
      </w:r>
    </w:p>
    <w:p>
      <w:pPr>
        <w:pStyle w:val="9"/>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2023年末结转结余上缴财政</w:t>
      </w:r>
      <w:r>
        <w:rPr>
          <w:rFonts w:hint="default" w:ascii="Times New Roman" w:hAnsi="Times New Roman" w:eastAsia="仿宋_GB2312" w:cs="Times New Roman"/>
          <w:sz w:val="32"/>
          <w:szCs w:val="32"/>
        </w:rPr>
        <w:t>。</w:t>
      </w:r>
    </w:p>
    <w:p>
      <w:pPr>
        <w:pStyle w:val="9"/>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234.29</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（2）公共安全（类）支出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sz w:val="32"/>
          <w:szCs w:val="32"/>
        </w:rPr>
        <w:t>社会保障和就业</w:t>
      </w:r>
      <w:r>
        <w:rPr>
          <w:rFonts w:eastAsia="仿宋_GB2312"/>
          <w:sz w:val="32"/>
          <w:szCs w:val="32"/>
        </w:rPr>
        <w:t>（类）支出</w:t>
      </w:r>
      <w:r>
        <w:rPr>
          <w:rFonts w:hint="eastAsia" w:ascii="仿宋_GB2312" w:eastAsia="仿宋_GB2312"/>
          <w:b/>
          <w:bCs/>
          <w:sz w:val="32"/>
          <w:szCs w:val="32"/>
          <w:u w:val="single"/>
          <w:lang w:val="en-US" w:eastAsia="zh-CN"/>
        </w:rPr>
        <w:t>212.08</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lang w:eastAsia="zh-CN"/>
        </w:rPr>
        <w:t>救助人员救济费、职工工资和聘用人员工资等支出</w:t>
      </w:r>
      <w:r>
        <w:rPr>
          <w:rFonts w:hint="eastAsia" w:ascii="仿宋_GB2312" w:eastAsia="仿宋_GB2312"/>
          <w:sz w:val="32"/>
          <w:szCs w:val="32"/>
        </w:rPr>
        <w:t>。</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59.7</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21.97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w:t>
      </w:r>
      <w:r>
        <w:rPr>
          <w:rFonts w:hint="eastAsia" w:eastAsia="仿宋_GB2312" w:cs="Times New Roman"/>
          <w:color w:val="auto"/>
          <w:sz w:val="32"/>
          <w:szCs w:val="32"/>
          <w:lang w:eastAsia="zh-CN"/>
        </w:rPr>
        <w:t>是</w:t>
      </w:r>
      <w:r>
        <w:rPr>
          <w:rFonts w:hint="eastAsia" w:eastAsia="仿宋_GB2312" w:cs="Times New Roman"/>
          <w:color w:val="auto"/>
          <w:sz w:val="32"/>
          <w:szCs w:val="32"/>
          <w:lang w:val="en-US" w:eastAsia="zh-CN"/>
        </w:rPr>
        <w:t>救济费及聘用人员工资减少</w:t>
      </w:r>
      <w:r>
        <w:rPr>
          <w:rFonts w:hint="default" w:ascii="Times New Roman" w:hAnsi="Times New Roman" w:eastAsia="仿宋_GB2312" w:cs="Times New Roman"/>
          <w:sz w:val="32"/>
          <w:szCs w:val="32"/>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仿宋_GB2312" w:eastAsia="仿宋_GB2312"/>
          <w:color w:val="auto"/>
          <w:sz w:val="32"/>
          <w:szCs w:val="32"/>
          <w:highlight w:val="none"/>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仿宋_GB2312" w:eastAsia="仿宋_GB2312"/>
          <w:sz w:val="32"/>
          <w:szCs w:val="32"/>
        </w:rPr>
        <w:t>卫生健康支出（类）</w:t>
      </w:r>
      <w:r>
        <w:rPr>
          <w:rFonts w:hint="eastAsia" w:ascii="仿宋_GB2312" w:eastAsia="仿宋_GB2312"/>
          <w:sz w:val="32"/>
          <w:szCs w:val="32"/>
          <w:lang w:eastAsia="zh-CN"/>
        </w:rPr>
        <w:t>支出</w:t>
      </w:r>
      <w:r>
        <w:rPr>
          <w:rFonts w:hint="eastAsia" w:eastAsia="仿宋_GB2312" w:cs="Times New Roman"/>
          <w:sz w:val="32"/>
          <w:szCs w:val="32"/>
          <w:u w:val="single"/>
          <w:lang w:val="en-US" w:eastAsia="zh-CN"/>
        </w:rPr>
        <w:t>8.58</w:t>
      </w:r>
      <w:r>
        <w:rPr>
          <w:rFonts w:hint="eastAsia" w:eastAsia="仿宋_GB2312" w:cs="Times New Roman"/>
          <w:sz w:val="32"/>
          <w:szCs w:val="32"/>
          <w:lang w:val="en-US" w:eastAsia="zh-CN"/>
        </w:rPr>
        <w:t>万元，</w:t>
      </w:r>
      <w:r>
        <w:rPr>
          <w:rFonts w:hint="eastAsia" w:eastAsia="仿宋_GB2312"/>
          <w:sz w:val="32"/>
          <w:szCs w:val="32"/>
        </w:rPr>
        <w:t>主要用于</w:t>
      </w:r>
      <w:r>
        <w:rPr>
          <w:rFonts w:hint="eastAsia" w:eastAsia="仿宋_GB2312"/>
          <w:sz w:val="32"/>
          <w:szCs w:val="32"/>
          <w:lang w:eastAsia="zh-CN"/>
        </w:rPr>
        <w:t>职工医疗、公务员医疗补助</w:t>
      </w:r>
      <w:r>
        <w:rPr>
          <w:rFonts w:hint="eastAsia" w:ascii="仿宋_GB2312" w:eastAsia="仿宋_GB2312"/>
          <w:sz w:val="32"/>
          <w:szCs w:val="32"/>
          <w:lang w:eastAsia="zh-CN"/>
        </w:rPr>
        <w:t>支出</w:t>
      </w:r>
      <w:r>
        <w:rPr>
          <w:rFonts w:hint="eastAsia" w:ascii="仿宋_GB2312" w:eastAsia="仿宋_GB2312"/>
          <w:sz w:val="32"/>
          <w:szCs w:val="32"/>
        </w:rPr>
        <w:t>。</w:t>
      </w:r>
      <w:r>
        <w:rPr>
          <w:rFonts w:hint="default" w:ascii="Times New Roman" w:hAnsi="Times New Roman" w:eastAsia="仿宋_GB2312" w:cs="Times New Roman"/>
          <w:color w:val="auto"/>
          <w:sz w:val="32"/>
          <w:szCs w:val="32"/>
          <w:highlight w:val="none"/>
        </w:rPr>
        <w:t>与上年相比</w:t>
      </w:r>
      <w:r>
        <w:rPr>
          <w:rFonts w:hint="eastAsia" w:eastAsia="仿宋_GB2312" w:cs="Times New Roman"/>
          <w:color w:val="auto"/>
          <w:sz w:val="32"/>
          <w:szCs w:val="32"/>
          <w:highlight w:val="none"/>
          <w:lang w:val="en-US" w:eastAsia="zh-CN"/>
        </w:rPr>
        <w:t>减少</w:t>
      </w:r>
      <w:r>
        <w:rPr>
          <w:rFonts w:hint="eastAsia" w:eastAsia="仿宋_GB2312" w:cs="Times New Roman"/>
          <w:color w:val="auto"/>
          <w:sz w:val="32"/>
          <w:szCs w:val="32"/>
          <w:highlight w:val="none"/>
          <w:u w:val="single"/>
          <w:lang w:val="en-US" w:eastAsia="zh-CN"/>
        </w:rPr>
        <w:t>0.13</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减少</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1.49</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减少</w:t>
      </w:r>
      <w:r>
        <w:rPr>
          <w:rFonts w:hint="eastAsia" w:eastAsia="仿宋_GB2312" w:cs="Times New Roman"/>
          <w:color w:val="auto"/>
          <w:sz w:val="32"/>
          <w:szCs w:val="32"/>
          <w:highlight w:val="none"/>
          <w:lang w:eastAsia="zh-CN"/>
        </w:rPr>
        <w:t>医疗、公务员医疗补助支出</w:t>
      </w:r>
      <w:r>
        <w:rPr>
          <w:rFonts w:hint="default" w:ascii="Times New Roman" w:hAnsi="Times New Roman" w:eastAsia="仿宋_GB2312" w:cs="Times New Roman"/>
          <w:color w:val="auto"/>
          <w:sz w:val="32"/>
          <w:szCs w:val="32"/>
          <w:highlight w:val="none"/>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仿宋" w:hAnsi="仿宋" w:eastAsia="仿宋" w:cs="仿宋"/>
          <w:sz w:val="32"/>
          <w:szCs w:val="32"/>
          <w:highlight w:val="yellow"/>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仿宋_GB2312" w:eastAsia="仿宋_GB2312"/>
          <w:sz w:val="32"/>
          <w:szCs w:val="32"/>
          <w:highlight w:val="none"/>
        </w:rPr>
        <w:t>住房保障支出（类）</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u w:val="single"/>
          <w:lang w:val="en-US" w:eastAsia="zh-CN"/>
        </w:rPr>
        <w:t>13.63</w:t>
      </w:r>
      <w:r>
        <w:rPr>
          <w:rFonts w:hint="eastAsia" w:ascii="仿宋_GB2312" w:eastAsia="仿宋_GB2312"/>
          <w:sz w:val="32"/>
          <w:szCs w:val="32"/>
          <w:highlight w:val="none"/>
          <w:lang w:val="en-US" w:eastAsia="zh-CN"/>
        </w:rPr>
        <w:t>万元，主要用于机关</w:t>
      </w:r>
      <w:r>
        <w:rPr>
          <w:rFonts w:hint="eastAsia" w:ascii="仿宋_GB2312" w:eastAsia="仿宋_GB2312"/>
          <w:sz w:val="32"/>
          <w:szCs w:val="32"/>
          <w:lang w:val="en-US" w:eastAsia="zh-CN"/>
        </w:rPr>
        <w:t>事业单位人员住房公积金缴费。</w:t>
      </w:r>
      <w:r>
        <w:rPr>
          <w:rFonts w:hint="default" w:ascii="Times New Roman" w:hAnsi="Times New Roman" w:eastAsia="仿宋_GB2312" w:cs="Times New Roman"/>
          <w:sz w:val="32"/>
          <w:szCs w:val="32"/>
        </w:rPr>
        <w:t>与上年相比增加</w:t>
      </w:r>
      <w:r>
        <w:rPr>
          <w:rFonts w:hint="eastAsia" w:eastAsia="仿宋_GB2312" w:cs="Times New Roman"/>
          <w:sz w:val="32"/>
          <w:szCs w:val="32"/>
          <w:u w:val="single"/>
          <w:lang w:val="en-US" w:eastAsia="zh-CN"/>
        </w:rPr>
        <w:t>1.8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13.21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shd w:val="clear" w:fill="FFFFFF" w:themeFill="background1"/>
        </w:rPr>
        <w:t>主要原因是</w:t>
      </w:r>
      <w:r>
        <w:rPr>
          <w:rFonts w:hint="eastAsia" w:eastAsia="仿宋_GB2312" w:cs="Times New Roman"/>
          <w:sz w:val="32"/>
          <w:szCs w:val="32"/>
          <w:highlight w:val="none"/>
          <w:shd w:val="clear" w:fill="FFFFFF" w:themeFill="background1"/>
          <w:lang w:eastAsia="zh-CN"/>
        </w:rPr>
        <w:t>增加住房公积金及购房补贴</w:t>
      </w:r>
      <w:r>
        <w:rPr>
          <w:rFonts w:hint="default" w:ascii="Times New Roman" w:hAnsi="Times New Roman" w:eastAsia="仿宋_GB2312" w:cs="Times New Roman"/>
          <w:sz w:val="32"/>
          <w:szCs w:val="32"/>
          <w:highlight w:val="none"/>
          <w:shd w:val="clear" w:fill="FFFFFF" w:themeFill="background1"/>
        </w:rPr>
        <w:t>。</w:t>
      </w:r>
      <w:r>
        <w:rPr>
          <w:rFonts w:hint="eastAsia" w:eastAsia="仿宋_GB2312"/>
          <w:sz w:val="32"/>
          <w:szCs w:val="32"/>
          <w:highlight w:val="none"/>
        </w:rPr>
        <w:t xml:space="preserve">  </w:t>
      </w:r>
    </w:p>
    <w:p>
      <w:pPr>
        <w:pStyle w:val="9"/>
        <w:tabs>
          <w:tab w:val="left" w:pos="4112"/>
        </w:tabs>
        <w:spacing w:after="0" w:line="600" w:lineRule="exact"/>
        <w:ind w:firstLine="640" w:firstLineChars="200"/>
        <w:jc w:val="left"/>
        <w:rPr>
          <w:rFonts w:eastAsia="仿宋_GB2312"/>
          <w:sz w:val="32"/>
          <w:szCs w:val="32"/>
        </w:rPr>
      </w:pPr>
      <w:r>
        <w:rPr>
          <w:rFonts w:eastAsia="仿宋_GB2312"/>
          <w:sz w:val="32"/>
          <w:szCs w:val="32"/>
        </w:rPr>
        <w:t>2．年终结转结余为</w:t>
      </w:r>
      <w:r>
        <w:rPr>
          <w:rFonts w:eastAsia="仿宋_GB2312"/>
          <w:sz w:val="32"/>
          <w:szCs w:val="32"/>
          <w:u w:val="single"/>
        </w:rPr>
        <w:t xml:space="preserve"> </w:t>
      </w:r>
      <w:r>
        <w:rPr>
          <w:rFonts w:hint="eastAsia" w:eastAsia="仿宋_GB2312"/>
          <w:sz w:val="32"/>
          <w:szCs w:val="32"/>
          <w:u w:val="single"/>
        </w:rPr>
        <w:t>0</w:t>
      </w:r>
      <w:r>
        <w:rPr>
          <w:rFonts w:eastAsia="仿宋_GB2312"/>
          <w:sz w:val="32"/>
          <w:szCs w:val="32"/>
          <w:u w:val="single"/>
        </w:rPr>
        <w:t xml:space="preserve">  </w:t>
      </w:r>
      <w:r>
        <w:rPr>
          <w:rFonts w:eastAsia="仿宋_GB2312"/>
          <w:sz w:val="32"/>
          <w:szCs w:val="32"/>
        </w:rPr>
        <w:t>万元，主要原因是强化预算执行。</w:t>
      </w: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p>
    <w:p>
      <w:pPr>
        <w:pageBreakBefore w:val="0"/>
        <w:kinsoku/>
        <w:wordWrap/>
        <w:overflowPunct/>
        <w:topLinePunct w:val="0"/>
        <w:bidi w:val="0"/>
        <w:spacing w:line="600" w:lineRule="exact"/>
        <w:ind w:firstLine="420" w:firstLineChars="200"/>
        <w:outlineLvl w:val="0"/>
        <w:rPr>
          <w:rFonts w:hint="eastAsia" w:eastAsia="黑体" w:cs="黑体"/>
          <w:b w:val="0"/>
          <w:bCs w:val="0"/>
          <w:sz w:val="32"/>
          <w:szCs w:val="36"/>
        </w:rPr>
      </w:pPr>
      <w:r>
        <w:drawing>
          <wp:anchor distT="0" distB="0" distL="114300" distR="114300" simplePos="0" relativeHeight="251660288" behindDoc="1" locked="0" layoutInCell="1" allowOverlap="1">
            <wp:simplePos x="0" y="0"/>
            <wp:positionH relativeFrom="column">
              <wp:posOffset>424180</wp:posOffset>
            </wp:positionH>
            <wp:positionV relativeFrom="paragraph">
              <wp:posOffset>215265</wp:posOffset>
            </wp:positionV>
            <wp:extent cx="4572000" cy="2141220"/>
            <wp:effectExtent l="5080" t="4445" r="13970" b="6985"/>
            <wp:wrapThrough wrapText="bothSides">
              <wp:wrapPolygon>
                <wp:start x="-24" y="-45"/>
                <wp:lineTo x="-24" y="21478"/>
                <wp:lineTo x="21576" y="21478"/>
                <wp:lineTo x="21576" y="-45"/>
                <wp:lineTo x="-24" y="-45"/>
              </wp:wrapPolygon>
            </wp:wrapThrough>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年收入预算合计</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lang w:val="en-US" w:eastAsia="zh-CN"/>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eastAsia" w:eastAsia="黑体" w:cs="黑体"/>
          <w:b w:val="0"/>
          <w:bCs w:val="0"/>
          <w:sz w:val="32"/>
          <w:szCs w:val="36"/>
        </w:rPr>
      </w:pPr>
      <w:r>
        <w:rPr>
          <w:rFonts w:hint="eastAsia" w:ascii="Times New Roman" w:hAnsi="Times New Roman" w:eastAsia="仿宋_GB2312" w:cs="Times New Roman"/>
          <w:sz w:val="32"/>
          <w:szCs w:val="32"/>
          <w:lang w:eastAsia="zh-CN"/>
        </w:rPr>
        <w:object>
          <v:shape id="_x0000_i1025" o:spt="75" type="#_x0000_t75" style="height:570pt;width:430.8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eastAsia="黑体" w:cs="黑体"/>
          <w:b w:val="0"/>
          <w:bCs w:val="0"/>
          <w:sz w:val="32"/>
          <w:szCs w:val="36"/>
        </w:rPr>
      </w:pPr>
      <w:r>
        <w:rPr>
          <w:rFonts w:hint="eastAsia" w:eastAsia="黑体" w:cs="黑体"/>
          <w:b w:val="0"/>
          <w:bCs w:val="0"/>
          <w:sz w:val="32"/>
          <w:szCs w:val="36"/>
        </w:rPr>
        <w:t>三、支出预算情况说明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188.29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eastAsia" w:eastAsia="仿宋_GB2312" w:cs="黑体"/>
          <w:b w:val="0"/>
          <w:bCs w:val="0"/>
          <w:sz w:val="32"/>
          <w:szCs w:val="36"/>
          <w:lang w:eastAsia="zh-CN"/>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p>
    <w:p>
      <w:pPr>
        <w:pageBreakBefore w:val="0"/>
        <w:kinsoku/>
        <w:wordWrap/>
        <w:overflowPunct/>
        <w:topLinePunct w:val="0"/>
        <w:bidi w:val="0"/>
        <w:spacing w:line="600" w:lineRule="exact"/>
        <w:ind w:firstLine="420" w:firstLineChars="200"/>
        <w:outlineLvl w:val="0"/>
        <w:rPr>
          <w:rFonts w:hint="eastAsia" w:eastAsia="黑体" w:cs="黑体"/>
          <w:b w:val="0"/>
          <w:bCs w:val="0"/>
          <w:sz w:val="32"/>
          <w:szCs w:val="36"/>
        </w:rPr>
      </w:pPr>
      <w:r>
        <w:drawing>
          <wp:anchor distT="0" distB="0" distL="114300" distR="114300" simplePos="0" relativeHeight="251659264" behindDoc="0" locked="0" layoutInCell="1" allowOverlap="1">
            <wp:simplePos x="0" y="0"/>
            <wp:positionH relativeFrom="column">
              <wp:posOffset>442595</wp:posOffset>
            </wp:positionH>
            <wp:positionV relativeFrom="paragraph">
              <wp:posOffset>213995</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highlight w:val="yellow"/>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万元。与上年相比，财政拨款收、支总计各</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58.03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19.85</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减少了困难群众</w:t>
      </w:r>
      <w:r>
        <w:rPr>
          <w:rFonts w:hint="eastAsia" w:eastAsia="仿宋_GB2312" w:cs="Times New Roman"/>
          <w:color w:val="auto"/>
          <w:sz w:val="32"/>
          <w:szCs w:val="32"/>
          <w:lang w:eastAsia="zh-CN"/>
        </w:rPr>
        <w:t>救助补助专项资金</w:t>
      </w:r>
      <w:r>
        <w:rPr>
          <w:rFonts w:hint="eastAsia" w:eastAsia="仿宋_GB2312" w:cs="Times New Roman"/>
          <w:color w:val="auto"/>
          <w:sz w:val="32"/>
          <w:szCs w:val="32"/>
          <w:lang w:val="en-US" w:eastAsia="zh-CN"/>
        </w:rPr>
        <w:t>及聘用人员工资</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五、一般公共预算支出预算情况说明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234.29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58.03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19.85</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减少了2024年困难群众</w:t>
      </w:r>
      <w:r>
        <w:rPr>
          <w:rFonts w:hint="eastAsia" w:eastAsia="仿宋_GB2312" w:cs="Times New Roman"/>
          <w:color w:val="auto"/>
          <w:sz w:val="32"/>
          <w:szCs w:val="32"/>
          <w:lang w:eastAsia="zh-CN"/>
        </w:rPr>
        <w:t>救助补助专项资金</w:t>
      </w:r>
      <w:r>
        <w:rPr>
          <w:rFonts w:hint="eastAsia" w:eastAsia="仿宋_GB2312" w:cs="Times New Roman"/>
          <w:color w:val="auto"/>
          <w:sz w:val="32"/>
          <w:szCs w:val="32"/>
          <w:lang w:val="en-US" w:eastAsia="zh-CN"/>
        </w:rPr>
        <w:t>及聘用人员工资</w:t>
      </w:r>
      <w:r>
        <w:rPr>
          <w:rFonts w:hint="default" w:ascii="Times New Roman" w:hAnsi="Times New Roman" w:eastAsia="仿宋_GB2312" w:cs="Times New Roman"/>
          <w:sz w:val="32"/>
          <w:szCs w:val="32"/>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社会保障和就业支出（类）</w:t>
      </w:r>
    </w:p>
    <w:p>
      <w:pPr>
        <w:pStyle w:val="9"/>
        <w:pageBreakBefore w:val="0"/>
        <w:numPr>
          <w:ilvl w:val="0"/>
          <w:numId w:val="0"/>
        </w:numPr>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1.行政事业单位养老支出</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highlight w:val="none"/>
          <w:lang w:val="en-US" w:eastAsia="zh-CN"/>
        </w:rPr>
        <w:t>事业单位离退休（项）。</w:t>
      </w:r>
      <w:r>
        <w:rPr>
          <w:rFonts w:hint="default" w:ascii="Times New Roman" w:hAnsi="Times New Roman" w:eastAsia="仿宋_GB2312" w:cs="Times New Roman"/>
          <w:sz w:val="32"/>
          <w:szCs w:val="32"/>
          <w:highlight w:val="none"/>
        </w:rPr>
        <w:t>年初预算</w:t>
      </w:r>
      <w:r>
        <w:rPr>
          <w:rFonts w:hint="eastAsia" w:eastAsia="仿宋_GB2312" w:cs="Times New Roman"/>
          <w:sz w:val="32"/>
          <w:szCs w:val="32"/>
          <w:highlight w:val="none"/>
          <w:u w:val="single"/>
          <w:lang w:val="en-US" w:eastAsia="zh-CN"/>
        </w:rPr>
        <w:t>5.73</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万元，与上年相比</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0.14</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2.44</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增加离退休取暖费及妇女卫生费</w:t>
      </w:r>
      <w:r>
        <w:rPr>
          <w:rFonts w:hint="default" w:ascii="Times New Roman" w:hAnsi="Times New Roman" w:eastAsia="仿宋_GB2312" w:cs="Times New Roman"/>
          <w:sz w:val="32"/>
          <w:szCs w:val="32"/>
          <w:highlight w:val="none"/>
        </w:rPr>
        <w:t>。</w:t>
      </w:r>
    </w:p>
    <w:p>
      <w:pPr>
        <w:pStyle w:val="9"/>
        <w:pageBreakBefore w:val="0"/>
        <w:numPr>
          <w:ilvl w:val="0"/>
          <w:numId w:val="0"/>
        </w:numPr>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2.行政事业单位养老支出</w:t>
      </w:r>
      <w:r>
        <w:rPr>
          <w:rFonts w:hint="default" w:ascii="Times New Roman" w:hAnsi="Times New Roman" w:eastAsia="仿宋_GB2312" w:cs="Times New Roman"/>
          <w:sz w:val="32"/>
          <w:szCs w:val="32"/>
        </w:rPr>
        <w:t>（款）</w:t>
      </w:r>
      <w:r>
        <w:rPr>
          <w:rFonts w:hint="eastAsia" w:ascii="仿宋_GB2312" w:hAnsi="仿宋_GB2312" w:eastAsia="仿宋_GB2312" w:cs="仿宋_GB2312"/>
          <w:b w:val="0"/>
          <w:bCs w:val="0"/>
          <w:sz w:val="32"/>
          <w:szCs w:val="32"/>
          <w:highlight w:val="none"/>
          <w:lang w:val="en-US" w:eastAsia="zh-CN"/>
        </w:rPr>
        <w:t>机关事业单位基本养老保险缴费支出</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10.14</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万元，与上年相比</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0.05</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0.49</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减少</w:t>
      </w:r>
      <w:r>
        <w:rPr>
          <w:rFonts w:hint="eastAsia" w:eastAsia="仿宋_GB2312" w:cs="Times New Roman"/>
          <w:color w:val="auto"/>
          <w:sz w:val="32"/>
          <w:szCs w:val="32"/>
          <w:highlight w:val="none"/>
          <w:lang w:eastAsia="zh-CN"/>
        </w:rPr>
        <w:t>养老保险缴费支出</w:t>
      </w:r>
      <w:r>
        <w:rPr>
          <w:rFonts w:hint="default" w:ascii="Times New Roman" w:hAnsi="Times New Roman" w:eastAsia="仿宋_GB2312" w:cs="Times New Roman"/>
          <w:sz w:val="32"/>
          <w:szCs w:val="32"/>
          <w:highlight w:val="none"/>
        </w:rPr>
        <w:t>。</w:t>
      </w:r>
    </w:p>
    <w:p>
      <w:pPr>
        <w:pStyle w:val="9"/>
        <w:pageBreakBefore w:val="0"/>
        <w:numPr>
          <w:ilvl w:val="0"/>
          <w:numId w:val="0"/>
        </w:numPr>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yellow"/>
        </w:rPr>
      </w:pPr>
      <w:r>
        <w:rPr>
          <w:rFonts w:hint="eastAsia" w:ascii="仿宋_GB2312" w:hAnsi="仿宋_GB2312" w:eastAsia="仿宋_GB2312" w:cs="仿宋_GB2312"/>
          <w:b w:val="0"/>
          <w:bCs w:val="0"/>
          <w:sz w:val="32"/>
          <w:szCs w:val="32"/>
          <w:highlight w:val="none"/>
          <w:lang w:val="en-US" w:eastAsia="zh-CN"/>
        </w:rPr>
        <w:t>3.临时救助</w:t>
      </w:r>
      <w:r>
        <w:rPr>
          <w:rFonts w:hint="default" w:ascii="Times New Roman" w:hAnsi="Times New Roman" w:eastAsia="仿宋_GB2312" w:cs="Times New Roman"/>
          <w:sz w:val="32"/>
          <w:szCs w:val="32"/>
        </w:rPr>
        <w:t>（款）</w:t>
      </w:r>
      <w:r>
        <w:rPr>
          <w:rFonts w:hint="eastAsia" w:ascii="仿宋_GB2312" w:hAnsi="仿宋_GB2312" w:eastAsia="仿宋_GB2312" w:cs="仿宋_GB2312"/>
          <w:b w:val="0"/>
          <w:bCs w:val="0"/>
          <w:sz w:val="32"/>
          <w:szCs w:val="32"/>
          <w:highlight w:val="none"/>
          <w:lang w:val="en-US" w:eastAsia="zh-CN"/>
        </w:rPr>
        <w:t>流浪乞讨人员救助支出</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196.21</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59.79</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23.36</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减少困难群众</w:t>
      </w:r>
      <w:r>
        <w:rPr>
          <w:rFonts w:hint="eastAsia" w:eastAsia="仿宋_GB2312" w:cs="Times New Roman"/>
          <w:sz w:val="32"/>
          <w:szCs w:val="32"/>
          <w:highlight w:val="none"/>
          <w:lang w:eastAsia="zh-CN"/>
        </w:rPr>
        <w:t>救助补助专项资金支出</w:t>
      </w:r>
      <w:r>
        <w:rPr>
          <w:rFonts w:hint="default" w:ascii="Times New Roman" w:hAnsi="Times New Roman" w:eastAsia="仿宋_GB2312" w:cs="Times New Roman"/>
          <w:sz w:val="32"/>
          <w:szCs w:val="32"/>
          <w:highlight w:val="none"/>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楷体" w:hAnsi="楷体" w:eastAsia="楷体" w:cs="楷体"/>
          <w:b/>
          <w:bCs/>
          <w:sz w:val="32"/>
          <w:szCs w:val="32"/>
          <w:highlight w:val="none"/>
        </w:rPr>
      </w:pPr>
      <w:r>
        <w:rPr>
          <w:rFonts w:hint="eastAsia" w:eastAsia="仿宋_GB2312" w:cs="Times New Roman"/>
          <w:sz w:val="32"/>
          <w:szCs w:val="32"/>
          <w:highlight w:val="none"/>
          <w:lang w:eastAsia="zh-CN"/>
        </w:rPr>
        <w:t>卫生健康支出</w:t>
      </w:r>
      <w:r>
        <w:rPr>
          <w:rFonts w:hint="eastAsia" w:ascii="楷体" w:hAnsi="楷体" w:eastAsia="楷体" w:cs="楷体"/>
          <w:b/>
          <w:bCs/>
          <w:sz w:val="32"/>
          <w:szCs w:val="32"/>
          <w:highlight w:val="none"/>
        </w:rPr>
        <w:t>（类）</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eastAsia="仿宋_GB2312"/>
          <w:sz w:val="32"/>
          <w:szCs w:val="32"/>
          <w:highlight w:val="none"/>
          <w:lang w:eastAsia="zh-CN"/>
        </w:rPr>
      </w:pPr>
      <w:r>
        <w:rPr>
          <w:rFonts w:hint="eastAsia" w:ascii="仿宋_GB2312" w:eastAsia="仿宋_GB2312"/>
          <w:sz w:val="32"/>
          <w:szCs w:val="32"/>
          <w:highlight w:val="none"/>
          <w:lang w:val="en-US" w:eastAsia="zh-CN"/>
        </w:rPr>
        <w:t>1.行政事业单位医疗</w:t>
      </w:r>
      <w:r>
        <w:rPr>
          <w:rFonts w:hint="default" w:ascii="Times New Roman" w:hAnsi="Times New Roman" w:eastAsia="仿宋_GB2312" w:cs="Times New Roman"/>
          <w:sz w:val="32"/>
          <w:szCs w:val="32"/>
        </w:rPr>
        <w:t>（款）</w:t>
      </w:r>
      <w:r>
        <w:rPr>
          <w:rFonts w:hint="eastAsia" w:ascii="仿宋_GB2312" w:eastAsia="仿宋_GB2312"/>
          <w:sz w:val="32"/>
          <w:szCs w:val="32"/>
          <w:highlight w:val="none"/>
          <w:lang w:eastAsia="zh-CN"/>
        </w:rPr>
        <w:t>事业单位</w:t>
      </w:r>
      <w:r>
        <w:rPr>
          <w:rFonts w:hint="eastAsia" w:eastAsia="仿宋_GB2312"/>
          <w:sz w:val="32"/>
          <w:szCs w:val="32"/>
          <w:highlight w:val="none"/>
          <w:lang w:eastAsia="zh-CN"/>
        </w:rPr>
        <w:t>医疗</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eastAsia" w:eastAsia="仿宋_GB2312"/>
          <w:sz w:val="32"/>
          <w:szCs w:val="32"/>
          <w:highlight w:val="none"/>
          <w:u w:val="single"/>
          <w:lang w:val="en-US" w:eastAsia="zh-CN"/>
        </w:rPr>
        <w:t>7.99</w:t>
      </w:r>
      <w:r>
        <w:rPr>
          <w:rFonts w:hint="eastAsia" w:eastAsia="仿宋_GB2312"/>
          <w:sz w:val="32"/>
          <w:szCs w:val="32"/>
          <w:highlight w:val="none"/>
          <w:lang w:val="en-US" w:eastAsia="zh-CN"/>
        </w:rPr>
        <w:t>万元，</w:t>
      </w:r>
      <w:r>
        <w:rPr>
          <w:rFonts w:hint="default" w:ascii="Times New Roman" w:hAnsi="Times New Roman" w:eastAsia="仿宋_GB2312" w:cs="Times New Roman"/>
          <w:sz w:val="32"/>
          <w:szCs w:val="32"/>
          <w:highlight w:val="none"/>
        </w:rPr>
        <w:t>与上年相比增加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0.41</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万元，增长</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5.13</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增加医疗保险缴费</w:t>
      </w:r>
      <w:r>
        <w:rPr>
          <w:rFonts w:hint="default" w:ascii="Times New Roman" w:hAnsi="Times New Roman" w:eastAsia="仿宋_GB2312" w:cs="Times New Roman"/>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val="en-US" w:eastAsia="zh-CN"/>
        </w:rPr>
        <w:t>2.</w:t>
      </w:r>
      <w:r>
        <w:rPr>
          <w:rFonts w:hint="eastAsia" w:ascii="仿宋_GB2312" w:eastAsia="仿宋_GB2312"/>
          <w:sz w:val="32"/>
          <w:szCs w:val="32"/>
          <w:highlight w:val="none"/>
          <w:lang w:val="en-US" w:eastAsia="zh-CN"/>
        </w:rPr>
        <w:t>行政事业单位医疗</w:t>
      </w:r>
      <w:r>
        <w:rPr>
          <w:rFonts w:hint="default" w:ascii="Times New Roman" w:hAnsi="Times New Roman" w:eastAsia="仿宋_GB2312" w:cs="Times New Roman"/>
          <w:sz w:val="32"/>
          <w:szCs w:val="32"/>
        </w:rPr>
        <w:t>（款）</w:t>
      </w:r>
      <w:r>
        <w:rPr>
          <w:rFonts w:hint="eastAsia" w:eastAsia="仿宋_GB2312"/>
          <w:sz w:val="32"/>
          <w:szCs w:val="32"/>
          <w:highlight w:val="none"/>
          <w:lang w:eastAsia="zh-CN"/>
        </w:rPr>
        <w:t>公务员医疗补助</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eastAsia" w:ascii="仿宋_GB2312" w:eastAsia="仿宋_GB2312"/>
          <w:sz w:val="32"/>
          <w:szCs w:val="32"/>
          <w:highlight w:val="none"/>
          <w:u w:val="single"/>
          <w:lang w:val="en-US" w:eastAsia="zh-CN"/>
        </w:rPr>
        <w:t>0.59</w:t>
      </w:r>
      <w:r>
        <w:rPr>
          <w:rFonts w:hint="eastAsia" w:ascii="仿宋_GB2312" w:eastAsia="仿宋_GB2312"/>
          <w:sz w:val="32"/>
          <w:szCs w:val="32"/>
          <w:highlight w:val="none"/>
          <w:lang w:val="en-US" w:eastAsia="zh-CN"/>
        </w:rPr>
        <w:t>万元</w:t>
      </w:r>
      <w:r>
        <w:rPr>
          <w:rFonts w:hint="eastAsia" w:ascii="仿宋_GB2312" w:eastAsia="仿宋_GB2312"/>
          <w:sz w:val="32"/>
          <w:szCs w:val="32"/>
          <w:highlight w:val="none"/>
          <w:lang w:eastAsia="zh-CN"/>
        </w:rPr>
        <w:t>，</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0.55</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48.25</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减少人员医疗补助</w:t>
      </w:r>
      <w:r>
        <w:rPr>
          <w:rFonts w:hint="default" w:ascii="Times New Roman" w:hAnsi="Times New Roman" w:eastAsia="仿宋_GB2312" w:cs="Times New Roman"/>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yellow"/>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2"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w:t>
      </w:r>
      <w:r>
        <w:rPr>
          <w:rFonts w:hint="eastAsia" w:ascii="仿宋_GB2312" w:eastAsia="仿宋_GB2312"/>
          <w:sz w:val="32"/>
          <w:szCs w:val="32"/>
          <w:highlight w:val="none"/>
          <w:lang w:eastAsia="zh-CN"/>
        </w:rPr>
        <w:t>住房保障支出</w:t>
      </w:r>
      <w:r>
        <w:rPr>
          <w:rFonts w:hint="eastAsia" w:ascii="楷体" w:hAnsi="楷体" w:eastAsia="楷体" w:cs="楷体"/>
          <w:b/>
          <w:bCs/>
          <w:sz w:val="32"/>
          <w:szCs w:val="32"/>
          <w:highlight w:val="none"/>
        </w:rPr>
        <w:t>（类）</w:t>
      </w:r>
    </w:p>
    <w:p>
      <w:pPr>
        <w:pStyle w:val="9"/>
        <w:pageBreakBefore w:val="0"/>
        <w:numPr>
          <w:ilvl w:val="0"/>
          <w:numId w:val="0"/>
        </w:numPr>
        <w:kinsoku/>
        <w:wordWrap/>
        <w:overflowPunct/>
        <w:topLinePunct w:val="0"/>
        <w:bidi w:val="0"/>
        <w:spacing w:after="0"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 w:hAnsi="仿宋" w:eastAsia="仿宋" w:cs="仿宋"/>
          <w:sz w:val="32"/>
          <w:szCs w:val="32"/>
          <w:lang w:val="en-US" w:eastAsia="zh-CN"/>
        </w:rPr>
        <w:t>住房改革支出</w:t>
      </w:r>
      <w:r>
        <w:rPr>
          <w:rFonts w:hint="default" w:ascii="Times New Roman" w:hAnsi="Times New Roman" w:eastAsia="仿宋_GB2312" w:cs="Times New Roman"/>
          <w:sz w:val="32"/>
          <w:szCs w:val="32"/>
        </w:rPr>
        <w:t>（款）</w:t>
      </w:r>
      <w:r>
        <w:rPr>
          <w:rFonts w:hint="eastAsia" w:ascii="仿宋_GB2312" w:eastAsia="仿宋_GB2312"/>
          <w:sz w:val="32"/>
          <w:szCs w:val="32"/>
          <w:highlight w:val="none"/>
          <w:lang w:val="en-US" w:eastAsia="zh-CN"/>
        </w:rPr>
        <w:t>住房公积金</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eastAsia" w:ascii="仿宋_GB2312" w:eastAsia="仿宋_GB2312"/>
          <w:sz w:val="32"/>
          <w:szCs w:val="32"/>
          <w:highlight w:val="none"/>
          <w:u w:val="single"/>
          <w:lang w:val="en-US" w:eastAsia="zh-CN"/>
        </w:rPr>
        <w:t>9.62</w:t>
      </w:r>
      <w:r>
        <w:rPr>
          <w:rFonts w:hint="eastAsia" w:ascii="仿宋_GB2312" w:eastAsia="仿宋_GB2312"/>
          <w:sz w:val="32"/>
          <w:szCs w:val="32"/>
          <w:highlight w:val="none"/>
          <w:lang w:val="en-US" w:eastAsia="zh-CN"/>
        </w:rPr>
        <w:t>万元</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0.02</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0.21</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减少</w:t>
      </w:r>
      <w:r>
        <w:rPr>
          <w:rFonts w:hint="eastAsia" w:eastAsia="仿宋_GB2312" w:cs="Times New Roman"/>
          <w:sz w:val="32"/>
          <w:szCs w:val="32"/>
          <w:highlight w:val="none"/>
          <w:lang w:eastAsia="zh-CN"/>
        </w:rPr>
        <w:t>住房公积金</w:t>
      </w:r>
      <w:r>
        <w:rPr>
          <w:rFonts w:hint="default" w:ascii="Times New Roman" w:hAnsi="Times New Roman" w:eastAsia="仿宋_GB2312" w:cs="Times New Roman"/>
          <w:sz w:val="32"/>
          <w:szCs w:val="32"/>
          <w:highlight w:val="none"/>
        </w:rPr>
        <w:t>。</w:t>
      </w:r>
    </w:p>
    <w:p>
      <w:pPr>
        <w:pStyle w:val="9"/>
        <w:pageBreakBefore w:val="0"/>
        <w:numPr>
          <w:ilvl w:val="0"/>
          <w:numId w:val="0"/>
        </w:numPr>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r>
        <w:rPr>
          <w:rFonts w:hint="eastAsia" w:ascii="仿宋_GB2312" w:eastAsia="仿宋_GB2312"/>
          <w:sz w:val="32"/>
          <w:szCs w:val="32"/>
          <w:highlight w:val="none"/>
          <w:lang w:val="en-US" w:eastAsia="zh-CN"/>
        </w:rPr>
        <w:t>2.</w:t>
      </w:r>
      <w:r>
        <w:rPr>
          <w:rFonts w:hint="eastAsia" w:ascii="仿宋" w:hAnsi="仿宋" w:eastAsia="仿宋" w:cs="仿宋"/>
          <w:sz w:val="32"/>
          <w:szCs w:val="32"/>
          <w:highlight w:val="none"/>
          <w:lang w:val="en-US" w:eastAsia="zh-CN"/>
        </w:rPr>
        <w:t>住房改革支出</w:t>
      </w:r>
      <w:r>
        <w:rPr>
          <w:rFonts w:hint="default" w:ascii="Times New Roman" w:hAnsi="Times New Roman" w:eastAsia="仿宋_GB2312" w:cs="Times New Roman"/>
          <w:sz w:val="32"/>
          <w:szCs w:val="32"/>
          <w:highlight w:val="none"/>
        </w:rPr>
        <w:t>（款）</w:t>
      </w:r>
      <w:r>
        <w:rPr>
          <w:rFonts w:hint="eastAsia" w:ascii="仿宋_GB2312" w:eastAsia="仿宋_GB2312"/>
          <w:sz w:val="32"/>
          <w:szCs w:val="32"/>
          <w:highlight w:val="none"/>
          <w:lang w:val="en-US" w:eastAsia="zh-CN"/>
        </w:rPr>
        <w:t>购房补贴</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年初预算</w:t>
      </w:r>
      <w:r>
        <w:rPr>
          <w:rFonts w:hint="eastAsia" w:ascii="仿宋_GB2312" w:eastAsia="仿宋_GB2312"/>
          <w:sz w:val="32"/>
          <w:szCs w:val="32"/>
          <w:highlight w:val="none"/>
          <w:u w:val="single"/>
          <w:lang w:val="en-US" w:eastAsia="zh-CN"/>
        </w:rPr>
        <w:t>4.01</w:t>
      </w:r>
      <w:r>
        <w:rPr>
          <w:rFonts w:hint="eastAsia" w:ascii="仿宋_GB2312" w:eastAsia="仿宋_GB2312"/>
          <w:sz w:val="32"/>
          <w:szCs w:val="32"/>
          <w:highlight w:val="none"/>
          <w:lang w:val="en-US" w:eastAsia="zh-CN"/>
        </w:rPr>
        <w:t>万元</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与上年相比增加</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1.82</w:t>
      </w:r>
      <w:r>
        <w:rPr>
          <w:rFonts w:hint="default" w:ascii="Times New Roman" w:hAnsi="Times New Roman" w:eastAsia="仿宋_GB2312" w:cs="Times New Roman"/>
          <w:sz w:val="32"/>
          <w:szCs w:val="32"/>
          <w:highlight w:val="none"/>
        </w:rPr>
        <w:t>万元，增长</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45.39</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增加购房补贴</w:t>
      </w:r>
      <w:r>
        <w:rPr>
          <w:rFonts w:hint="default" w:ascii="Times New Roman" w:hAnsi="Times New Roman" w:eastAsia="仿宋_GB2312" w:cs="Times New Roman"/>
          <w:sz w:val="32"/>
          <w:szCs w:val="32"/>
          <w:highlight w:val="none"/>
        </w:rPr>
        <w:t>。</w:t>
      </w:r>
      <w:r>
        <w:rPr>
          <w:rFonts w:hint="eastAsia" w:eastAsia="仿宋_GB2312"/>
          <w:sz w:val="32"/>
          <w:szCs w:val="32"/>
          <w:highlight w:val="none"/>
        </w:rPr>
        <w:t xml:space="preserve">  </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188.29</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153.46</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w:t>
      </w:r>
      <w:r>
        <w:rPr>
          <w:rFonts w:hint="eastAsia" w:eastAsia="仿宋_GB2312" w:cs="Times New Roman"/>
          <w:sz w:val="32"/>
          <w:szCs w:val="32"/>
          <w:u w:val="single"/>
          <w:lang w:val="en-US" w:eastAsia="zh-CN"/>
        </w:rPr>
        <w:t>30.26</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、津贴补贴</w:t>
      </w:r>
      <w:r>
        <w:rPr>
          <w:rFonts w:hint="eastAsia" w:eastAsia="仿宋_GB2312" w:cs="Times New Roman"/>
          <w:sz w:val="32"/>
          <w:szCs w:val="32"/>
          <w:u w:val="single"/>
          <w:lang w:val="en-US" w:eastAsia="zh-CN"/>
        </w:rPr>
        <w:t>14.79</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奖金</w:t>
      </w:r>
      <w:r>
        <w:rPr>
          <w:rFonts w:hint="eastAsia" w:eastAsia="仿宋_GB2312" w:cs="Times New Roman"/>
          <w:sz w:val="32"/>
          <w:szCs w:val="32"/>
          <w:u w:val="single"/>
          <w:lang w:val="en-US" w:eastAsia="zh-CN"/>
        </w:rPr>
        <w:t>7.74</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绩效工资</w:t>
      </w:r>
      <w:r>
        <w:rPr>
          <w:rFonts w:hint="eastAsia" w:eastAsia="仿宋_GB2312" w:cs="Times New Roman"/>
          <w:sz w:val="32"/>
          <w:szCs w:val="32"/>
          <w:u w:val="single"/>
          <w:lang w:val="en-US" w:eastAsia="zh-CN"/>
        </w:rPr>
        <w:t>24.23</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机关事业单位基本养老保险缴费</w:t>
      </w:r>
      <w:r>
        <w:rPr>
          <w:rFonts w:hint="eastAsia" w:eastAsia="仿宋_GB2312" w:cs="Times New Roman"/>
          <w:sz w:val="32"/>
          <w:szCs w:val="32"/>
          <w:u w:val="single"/>
          <w:lang w:val="en-US" w:eastAsia="zh-CN"/>
        </w:rPr>
        <w:t>10.14</w:t>
      </w:r>
      <w:r>
        <w:rPr>
          <w:rFonts w:hint="eastAsia" w:eastAsia="仿宋_GB2312" w:cs="Times New Roman"/>
          <w:sz w:val="32"/>
          <w:szCs w:val="32"/>
          <w:lang w:val="en-US" w:eastAsia="zh-CN"/>
        </w:rPr>
        <w:t>万元、职工基本医疗保险缴费</w:t>
      </w:r>
      <w:r>
        <w:rPr>
          <w:rFonts w:hint="eastAsia" w:eastAsia="仿宋_GB2312" w:cs="Times New Roman"/>
          <w:sz w:val="32"/>
          <w:szCs w:val="32"/>
          <w:u w:val="single"/>
          <w:lang w:val="en-US" w:eastAsia="zh-CN"/>
        </w:rPr>
        <w:t>3.83</w:t>
      </w:r>
      <w:r>
        <w:rPr>
          <w:rFonts w:hint="eastAsia" w:eastAsia="仿宋_GB2312" w:cs="Times New Roman"/>
          <w:sz w:val="32"/>
          <w:szCs w:val="32"/>
          <w:lang w:val="en-US" w:eastAsia="zh-CN"/>
        </w:rPr>
        <w:t>万元、公务员医疗补助缴费</w:t>
      </w:r>
      <w:r>
        <w:rPr>
          <w:rFonts w:hint="eastAsia" w:eastAsia="仿宋_GB2312" w:cs="Times New Roman"/>
          <w:sz w:val="32"/>
          <w:szCs w:val="32"/>
          <w:u w:val="single"/>
          <w:lang w:val="en-US" w:eastAsia="zh-CN"/>
        </w:rPr>
        <w:t>0.58</w:t>
      </w:r>
      <w:r>
        <w:rPr>
          <w:rFonts w:hint="eastAsia" w:eastAsia="仿宋_GB2312" w:cs="Times New Roman"/>
          <w:sz w:val="32"/>
          <w:szCs w:val="32"/>
          <w:lang w:val="en-US" w:eastAsia="zh-CN"/>
        </w:rPr>
        <w:t>万元、其他社会保障缴费</w:t>
      </w:r>
      <w:r>
        <w:rPr>
          <w:rFonts w:hint="eastAsia" w:eastAsia="仿宋_GB2312" w:cs="Times New Roman"/>
          <w:sz w:val="32"/>
          <w:szCs w:val="32"/>
          <w:u w:val="single"/>
          <w:lang w:val="en-US" w:eastAsia="zh-CN"/>
        </w:rPr>
        <w:t>0.44</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住房公积金</w:t>
      </w:r>
      <w:r>
        <w:rPr>
          <w:rFonts w:hint="eastAsia" w:eastAsia="仿宋_GB2312" w:cs="Times New Roman"/>
          <w:sz w:val="32"/>
          <w:szCs w:val="32"/>
          <w:u w:val="single"/>
          <w:lang w:val="en-US" w:eastAsia="zh-CN"/>
        </w:rPr>
        <w:t>9.62</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、其他工资福利支出</w:t>
      </w:r>
      <w:r>
        <w:rPr>
          <w:rFonts w:hint="eastAsia" w:eastAsia="仿宋_GB2312" w:cs="Times New Roman"/>
          <w:sz w:val="32"/>
          <w:szCs w:val="32"/>
          <w:u w:val="single"/>
          <w:lang w:val="en-US" w:eastAsia="zh-CN"/>
        </w:rPr>
        <w:t>41.93</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、退休费</w:t>
      </w:r>
      <w:r>
        <w:rPr>
          <w:rFonts w:hint="eastAsia" w:eastAsia="仿宋_GB2312" w:cs="Times New Roman"/>
          <w:sz w:val="32"/>
          <w:szCs w:val="32"/>
          <w:u w:val="single"/>
          <w:lang w:val="en-US" w:eastAsia="zh-CN"/>
        </w:rPr>
        <w:t>5.73</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医疗费补助</w:t>
      </w:r>
      <w:r>
        <w:rPr>
          <w:rFonts w:hint="eastAsia" w:eastAsia="仿宋_GB2312" w:cs="Times New Roman"/>
          <w:sz w:val="32"/>
          <w:szCs w:val="32"/>
          <w:u w:val="single"/>
          <w:lang w:val="en-US" w:eastAsia="zh-CN"/>
        </w:rPr>
        <w:t>4.17</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2"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34.83</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u w:val="single"/>
          <w:lang w:val="en-US" w:eastAsia="zh-CN"/>
        </w:rPr>
        <w:t>1.1</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印刷费</w:t>
      </w:r>
      <w:r>
        <w:rPr>
          <w:rFonts w:hint="eastAsia" w:eastAsia="仿宋_GB2312" w:cs="Times New Roman"/>
          <w:sz w:val="32"/>
          <w:szCs w:val="32"/>
          <w:u w:val="single"/>
          <w:lang w:val="en-US" w:eastAsia="zh-CN"/>
        </w:rPr>
        <w:t>0.26</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取暖费</w:t>
      </w:r>
      <w:r>
        <w:rPr>
          <w:rFonts w:hint="eastAsia" w:eastAsia="仿宋_GB2312" w:cs="Times New Roman"/>
          <w:sz w:val="32"/>
          <w:szCs w:val="32"/>
          <w:u w:val="single"/>
          <w:lang w:val="en-US" w:eastAsia="zh-CN"/>
        </w:rPr>
        <w:t>7.80</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、物业管理费</w:t>
      </w:r>
      <w:r>
        <w:rPr>
          <w:rFonts w:hint="eastAsia" w:eastAsia="仿宋_GB2312" w:cs="Times New Roman"/>
          <w:sz w:val="32"/>
          <w:szCs w:val="32"/>
          <w:u w:val="single"/>
          <w:lang w:val="en-US" w:eastAsia="zh-CN"/>
        </w:rPr>
        <w:t>20</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公务接待费</w:t>
      </w:r>
      <w:r>
        <w:rPr>
          <w:rFonts w:hint="eastAsia" w:eastAsia="仿宋_GB2312" w:cs="Times New Roman"/>
          <w:sz w:val="32"/>
          <w:szCs w:val="32"/>
          <w:u w:val="single"/>
          <w:lang w:val="en-US" w:eastAsia="zh-CN"/>
        </w:rPr>
        <w:t>0.4</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工会经费</w:t>
      </w:r>
      <w:r>
        <w:rPr>
          <w:rFonts w:hint="eastAsia" w:eastAsia="仿宋_GB2312" w:cs="Times New Roman"/>
          <w:sz w:val="32"/>
          <w:szCs w:val="32"/>
          <w:u w:val="single"/>
          <w:lang w:val="en-US" w:eastAsia="zh-CN"/>
        </w:rPr>
        <w:t>1.61</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、福利费</w:t>
      </w:r>
      <w:r>
        <w:rPr>
          <w:rFonts w:hint="eastAsia" w:eastAsia="仿宋_GB2312" w:cs="Times New Roman"/>
          <w:sz w:val="32"/>
          <w:szCs w:val="32"/>
          <w:u w:val="single"/>
          <w:lang w:val="en-US" w:eastAsia="zh-CN"/>
        </w:rPr>
        <w:t>1.66</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u w:val="single"/>
          <w:lang w:val="en-US" w:eastAsia="zh-CN"/>
        </w:rPr>
        <w:t>2</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七、一般公共预算“三公”经费支出预算情况说明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2.4</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83.33</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0.4</w:t>
      </w:r>
      <w:r>
        <w:rPr>
          <w:rFonts w:hint="default" w:ascii="Times New Roman" w:hAnsi="Times New Roman" w:eastAsia="仿宋_GB2312" w:cs="Times New Roman"/>
          <w:sz w:val="32"/>
          <w:szCs w:val="32"/>
        </w:rPr>
        <w:t>万元，占“三公”经费</w:t>
      </w:r>
      <w:r>
        <w:rPr>
          <w:rFonts w:hint="eastAsia" w:eastAsia="仿宋_GB2312" w:cs="Times New Roman"/>
          <w:sz w:val="32"/>
          <w:szCs w:val="32"/>
          <w:u w:val="single"/>
          <w:lang w:val="en-US" w:eastAsia="zh-CN"/>
        </w:rPr>
        <w:t>16.67</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0.4</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16.67</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无支出</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无预算</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w:t>
      </w:r>
      <w:r>
        <w:rPr>
          <w:rFonts w:hint="eastAsia" w:eastAsia="仿宋_GB2312" w:cs="Times New Roman"/>
          <w:sz w:val="32"/>
          <w:szCs w:val="32"/>
          <w:lang w:eastAsia="zh-CN"/>
        </w:rPr>
        <w:t>本年无增减</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i/>
          <w:iCs/>
          <w:sz w:val="32"/>
          <w:szCs w:val="32"/>
          <w:highlight w:val="yellow"/>
          <w:lang w:eastAsia="zh-CN"/>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本年</w:t>
      </w:r>
      <w:r>
        <w:rPr>
          <w:rFonts w:hint="eastAsia" w:eastAsia="仿宋_GB2312" w:cs="Times New Roman"/>
          <w:sz w:val="32"/>
          <w:szCs w:val="32"/>
          <w:lang w:val="en-US" w:eastAsia="zh-CN"/>
        </w:rPr>
        <w:t>增加公务接待费</w:t>
      </w:r>
      <w:r>
        <w:rPr>
          <w:rFonts w:hint="eastAsia" w:eastAsia="仿宋_GB2312" w:cs="Times New Roman"/>
          <w:sz w:val="32"/>
          <w:szCs w:val="32"/>
          <w:lang w:eastAsia="zh-CN"/>
        </w:rPr>
        <w:t>预算</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八、政府性基金预算支出预算情况说明</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本单位</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无政府性基金预算拨款支出</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lang w:eastAsia="zh-CN"/>
        </w:rPr>
        <w:t>本单位</w:t>
      </w:r>
      <w:r>
        <w:rPr>
          <w:rFonts w:hint="eastAsia" w:eastAsia="仿宋_GB2312" w:cstheme="minorBidi"/>
          <w:sz w:val="32"/>
          <w:szCs w:val="32"/>
          <w:lang w:val="en-US" w:eastAsia="zh-CN"/>
        </w:rPr>
        <w:t>2024</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w:t>
      </w:r>
      <w:r>
        <w:rPr>
          <w:rFonts w:hint="eastAsia" w:eastAsia="仿宋_GB2312" w:cstheme="minorBidi"/>
          <w:sz w:val="32"/>
          <w:szCs w:val="32"/>
          <w:lang w:eastAsia="zh-CN"/>
        </w:rPr>
        <w:t>本年无国有资本经营预算拨款支出</w:t>
      </w:r>
      <w:r>
        <w:rPr>
          <w:rFonts w:hint="eastAsia" w:eastAsia="仿宋_GB2312" w:cstheme="minorBidi"/>
          <w:sz w:val="32"/>
          <w:szCs w:val="32"/>
        </w:rPr>
        <w:t>。</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年部门（单位）预算安排项目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个，项目预算总金额</w:t>
      </w:r>
      <w:r>
        <w:rPr>
          <w:rFonts w:hint="eastAsia" w:eastAsia="仿宋_GB2312" w:cs="Times New Roman"/>
          <w:sz w:val="32"/>
          <w:szCs w:val="32"/>
          <w:u w:val="single"/>
          <w:lang w:val="en-US" w:eastAsia="zh-CN"/>
        </w:rPr>
        <w:t>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（一）中央财政困难群众救助补助资金</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用于</w:t>
      </w:r>
      <w:r>
        <w:rPr>
          <w:rFonts w:hint="eastAsia" w:eastAsia="仿宋_GB2312" w:cs="Times New Roman"/>
          <w:bCs/>
          <w:color w:val="auto"/>
          <w:sz w:val="32"/>
          <w:szCs w:val="32"/>
          <w:lang w:eastAsia="zh-CN"/>
        </w:rPr>
        <w:t>流浪乞讨人员生活救助、医疗救治、返乡等救助支出。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内蒙古自治区财政厅  民政厅关于提前下达2024自治区财政困难群众救助补助资金预算的通知》文件。</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：根据流浪乞讨人员救济费支出申请资金。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23万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（二）自治区困难群众救助补助资金</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用于</w:t>
      </w:r>
      <w:r>
        <w:rPr>
          <w:rFonts w:hint="eastAsia" w:eastAsia="仿宋_GB2312" w:cs="Times New Roman"/>
          <w:bCs/>
          <w:color w:val="auto"/>
          <w:sz w:val="32"/>
          <w:szCs w:val="32"/>
          <w:lang w:eastAsia="zh-CN"/>
        </w:rPr>
        <w:t>流浪乞讨人员生活救助、医疗救治、返乡等救助支出。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内蒙古自治区财政厅  民政厅关于提前下达2024自治区财政困难群众救助补助资金预算的通知》文件。</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：根据流浪乞讨人员救济费支出申请资金。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8万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三</w:t>
      </w: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家庭经济状况核对工作经费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1.项目概述</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本项目主要用于202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w:t>
      </w:r>
      <w:r>
        <w:rPr>
          <w:rFonts w:hint="eastAsia" w:eastAsia="仿宋_GB2312" w:cs="Times New Roman"/>
          <w:bCs/>
          <w:color w:val="auto"/>
          <w:sz w:val="32"/>
          <w:szCs w:val="32"/>
          <w:lang w:eastAsia="zh-CN"/>
        </w:rPr>
        <w:t>家庭经济状况核对工作经费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2.立项依据</w:t>
      </w:r>
      <w:r>
        <w:rPr>
          <w:rFonts w:hint="eastAsia" w:eastAsia="仿宋_GB2312" w:cs="Times New Roman"/>
          <w:bCs/>
          <w:color w:val="auto"/>
          <w:sz w:val="32"/>
          <w:szCs w:val="32"/>
          <w:lang w:eastAsia="zh-CN"/>
        </w:rPr>
        <w:t>：家庭经济状况核对专线网络工作经费，</w:t>
      </w:r>
      <w:r>
        <w:rPr>
          <w:rFonts w:hint="default" w:ascii="Times New Roman" w:hAnsi="Times New Roman" w:eastAsia="仿宋_GB2312" w:cs="Times New Roman"/>
          <w:bCs/>
          <w:color w:val="auto"/>
          <w:sz w:val="32"/>
          <w:szCs w:val="32"/>
        </w:rPr>
        <w:t>故申请此项目</w:t>
      </w:r>
      <w:r>
        <w:rPr>
          <w:rFonts w:hint="eastAsia" w:eastAsia="仿宋_GB2312" w:cs="Times New Roman"/>
          <w:bCs/>
          <w:color w:val="auto"/>
          <w:sz w:val="32"/>
          <w:szCs w:val="32"/>
          <w:lang w:eastAsia="zh-CN"/>
        </w:rPr>
        <w:t>以提升更好的服务</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3.实施主体</w:t>
      </w:r>
      <w:r>
        <w:rPr>
          <w:rFonts w:hint="eastAsia" w:eastAsia="仿宋_GB2312" w:cs="Times New Roman"/>
          <w:bCs/>
          <w:color w:val="auto"/>
          <w:sz w:val="32"/>
          <w:szCs w:val="32"/>
          <w:lang w:eastAsia="zh-CN"/>
        </w:rPr>
        <w:t>：锡林郭勒盟社会救助综合服务中心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4.实施方案</w:t>
      </w:r>
      <w:r>
        <w:rPr>
          <w:rFonts w:hint="eastAsia" w:eastAsia="仿宋_GB2312" w:cs="Times New Roman"/>
          <w:bCs/>
          <w:color w:val="auto"/>
          <w:sz w:val="32"/>
          <w:szCs w:val="32"/>
          <w:lang w:eastAsia="zh-CN"/>
        </w:rPr>
        <w:t>：根据家庭经济状况核对工作情况申请经费。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bCs/>
          <w:color w:val="auto"/>
          <w:sz w:val="32"/>
          <w:szCs w:val="32"/>
        </w:rPr>
        <w:t>5.实施周期</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r>
        <w:rPr>
          <w:rFonts w:hint="default" w:ascii="Times New Roman" w:hAnsi="Times New Roman" w:eastAsia="仿宋_GB2312" w:cs="Times New Roman"/>
          <w:bCs/>
          <w:color w:val="FF0000"/>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rPr>
      </w:pPr>
      <w:r>
        <w:rPr>
          <w:rFonts w:hint="default" w:ascii="Times New Roman" w:hAnsi="Times New Roman" w:eastAsia="仿宋_GB2312" w:cs="Times New Roman"/>
          <w:bCs/>
          <w:color w:val="auto"/>
          <w:sz w:val="32"/>
          <w:szCs w:val="32"/>
        </w:rPr>
        <w:t>6.年度预算安排</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15万</w:t>
      </w:r>
      <w:r>
        <w:rPr>
          <w:rFonts w:hint="default" w:ascii="Times New Roman" w:hAnsi="Times New Roman" w:eastAsia="仿宋_GB2312" w:cs="Times New Roman"/>
          <w:bCs/>
          <w:color w:val="auto"/>
          <w:sz w:val="32"/>
          <w:szCs w:val="32"/>
        </w:rPr>
        <w:t>元。</w:t>
      </w:r>
    </w:p>
    <w:p>
      <w:pPr>
        <w:pageBreakBefore w:val="0"/>
        <w:numPr>
          <w:ilvl w:val="0"/>
          <w:numId w:val="4"/>
        </w:numPr>
        <w:pBdr>
          <w:bottom w:val="single" w:color="FFFFFF" w:sz="4" w:space="30"/>
        </w:pBdr>
        <w:kinsoku/>
        <w:wordWrap/>
        <w:overflowPunct/>
        <w:topLinePunct w:val="0"/>
        <w:bidi w:val="0"/>
        <w:snapToGrid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一般公共预算机关运行经费支出预算情况说明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2024年单位</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34.83</w:t>
      </w:r>
      <w:r>
        <w:rPr>
          <w:rFonts w:hint="default" w:ascii="Times New Roman" w:hAnsi="Times New Roman" w:eastAsia="仿宋_GB2312" w:cs="Times New Roman"/>
          <w:sz w:val="32"/>
          <w:szCs w:val="32"/>
        </w:rPr>
        <w:t>万元，主要包括以下支出：</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u w:val="single"/>
          <w:lang w:val="en-US" w:eastAsia="zh-CN"/>
        </w:rPr>
        <w:t>1.1</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取暖费</w:t>
      </w:r>
      <w:r>
        <w:rPr>
          <w:rFonts w:hint="eastAsia" w:eastAsia="仿宋_GB2312" w:cs="Times New Roman"/>
          <w:color w:val="auto"/>
          <w:sz w:val="32"/>
          <w:szCs w:val="32"/>
          <w:u w:val="single"/>
          <w:lang w:val="en-US" w:eastAsia="zh-CN"/>
        </w:rPr>
        <w:t>7.8</w:t>
      </w:r>
      <w:r>
        <w:rPr>
          <w:rFonts w:hint="eastAsia" w:eastAsia="仿宋_GB2312" w:cs="Times New Roman"/>
          <w:color w:val="auto"/>
          <w:sz w:val="32"/>
          <w:szCs w:val="32"/>
          <w:lang w:val="en-US" w:eastAsia="zh-CN"/>
        </w:rPr>
        <w:t>万元、印刷费</w:t>
      </w:r>
      <w:r>
        <w:rPr>
          <w:rFonts w:hint="eastAsia" w:eastAsia="仿宋_GB2312" w:cs="Times New Roman"/>
          <w:color w:val="auto"/>
          <w:sz w:val="32"/>
          <w:szCs w:val="32"/>
          <w:u w:val="single"/>
          <w:lang w:val="en-US" w:eastAsia="zh-CN"/>
        </w:rPr>
        <w:t>0.26万元</w:t>
      </w:r>
      <w:r>
        <w:rPr>
          <w:rFonts w:hint="eastAsia" w:eastAsia="仿宋_GB2312" w:cs="Times New Roman"/>
          <w:color w:val="auto"/>
          <w:sz w:val="32"/>
          <w:szCs w:val="32"/>
          <w:lang w:val="en-US" w:eastAsia="zh-CN"/>
        </w:rPr>
        <w:t>、物业管理费</w:t>
      </w:r>
      <w:r>
        <w:rPr>
          <w:rFonts w:hint="eastAsia" w:eastAsia="仿宋_GB2312" w:cs="Times New Roman"/>
          <w:color w:val="auto"/>
          <w:sz w:val="32"/>
          <w:szCs w:val="32"/>
          <w:u w:val="single"/>
          <w:lang w:val="en-US" w:eastAsia="zh-CN"/>
        </w:rPr>
        <w:t>20</w:t>
      </w:r>
      <w:r>
        <w:rPr>
          <w:rFonts w:hint="eastAsia" w:eastAsia="仿宋_GB2312" w:cs="Times New Roman"/>
          <w:color w:val="auto"/>
          <w:sz w:val="32"/>
          <w:szCs w:val="32"/>
          <w:lang w:val="en-US" w:eastAsia="zh-CN"/>
        </w:rPr>
        <w:t>万元、公务接待费</w:t>
      </w:r>
      <w:r>
        <w:rPr>
          <w:rFonts w:hint="eastAsia" w:eastAsia="仿宋_GB2312" w:cs="Times New Roman"/>
          <w:color w:val="auto"/>
          <w:sz w:val="32"/>
          <w:szCs w:val="32"/>
          <w:u w:val="single"/>
          <w:lang w:val="en-US" w:eastAsia="zh-CN"/>
        </w:rPr>
        <w:t>0.4</w:t>
      </w:r>
      <w:r>
        <w:rPr>
          <w:rFonts w:hint="eastAsia"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工会经费</w:t>
      </w:r>
      <w:r>
        <w:rPr>
          <w:rFonts w:hint="eastAsia" w:eastAsia="仿宋_GB2312" w:cs="Times New Roman"/>
          <w:color w:val="auto"/>
          <w:sz w:val="32"/>
          <w:szCs w:val="32"/>
          <w:u w:val="single"/>
          <w:lang w:val="en-US" w:eastAsia="zh-CN"/>
        </w:rPr>
        <w:t>1.61</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u w:val="single"/>
          <w:lang w:val="en-US" w:eastAsia="zh-CN"/>
        </w:rPr>
        <w:t>1.66</w:t>
      </w:r>
      <w:r>
        <w:rPr>
          <w:rFonts w:hint="default" w:ascii="Times New Roman" w:hAnsi="Times New Roman" w:eastAsia="仿宋_GB2312" w:cs="Times New Roman"/>
          <w:color w:val="auto"/>
          <w:sz w:val="32"/>
          <w:szCs w:val="32"/>
        </w:rPr>
        <w:t>万元、公务用车维护费</w:t>
      </w:r>
      <w:r>
        <w:rPr>
          <w:rFonts w:hint="eastAsia"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%。主要原因是：主要原因</w:t>
      </w:r>
      <w:r>
        <w:rPr>
          <w:rFonts w:hint="eastAsia" w:eastAsia="仿宋_GB2312" w:cs="Times New Roman"/>
          <w:sz w:val="32"/>
          <w:szCs w:val="32"/>
          <w:lang w:eastAsia="zh-CN"/>
        </w:rPr>
        <w:t>本年无增减</w:t>
      </w:r>
      <w:r>
        <w:rPr>
          <w:rFonts w:hint="default" w:ascii="Times New Roman" w:hAnsi="Times New Roman" w:eastAsia="仿宋_GB2312" w:cs="Times New Roman"/>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eastAsia="仿宋_GB2312" w:cstheme="minorBidi"/>
          <w:sz w:val="32"/>
          <w:szCs w:val="32"/>
          <w:highlight w:val="yellow"/>
        </w:rPr>
      </w:pPr>
      <w:r>
        <w:rPr>
          <w:rFonts w:hint="eastAsia" w:eastAsia="黑体" w:cs="黑体"/>
          <w:b w:val="0"/>
          <w:bCs w:val="0"/>
          <w:sz w:val="32"/>
          <w:szCs w:val="36"/>
          <w:lang w:val="en-US" w:eastAsia="zh-CN"/>
        </w:rPr>
        <w:t>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11.68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0.6</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11.08</w:t>
      </w:r>
      <w:r>
        <w:rPr>
          <w:rFonts w:hint="default" w:ascii="Times New Roman" w:hAnsi="Times New Roman" w:eastAsia="仿宋_GB2312" w:cs="Times New Roman"/>
          <w:sz w:val="32"/>
          <w:szCs w:val="32"/>
        </w:rPr>
        <w:t>万元。</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辆等。单价50万元（含）以上的通用设备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2024</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3</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3</w:t>
      </w:r>
      <w:r>
        <w:rPr>
          <w:rFonts w:hint="eastAsia" w:eastAsia="仿宋_GB2312" w:cstheme="minorBidi"/>
          <w:sz w:val="32"/>
          <w:szCs w:val="32"/>
        </w:rPr>
        <w:t>个，公开项目占全部预算项目的</w:t>
      </w:r>
      <w:r>
        <w:rPr>
          <w:rFonts w:hint="eastAsia" w:eastAsia="仿宋_GB2312" w:cstheme="minorBidi"/>
          <w:sz w:val="32"/>
          <w:szCs w:val="32"/>
          <w:u w:val="single"/>
        </w:rPr>
        <w:t xml:space="preserve">100 </w:t>
      </w:r>
      <w:r>
        <w:rPr>
          <w:rFonts w:hint="eastAsia" w:eastAsia="仿宋_GB2312" w:cstheme="minorBidi"/>
          <w:sz w:val="32"/>
          <w:szCs w:val="32"/>
        </w:rPr>
        <w:t>%。公开填报绩效目标的项目预</w:t>
      </w:r>
      <w:r>
        <w:rPr>
          <w:rFonts w:hint="eastAsia" w:eastAsia="仿宋_GB2312" w:cstheme="minorBidi"/>
          <w:sz w:val="32"/>
          <w:szCs w:val="32"/>
          <w:highlight w:val="none"/>
        </w:rPr>
        <w:t>算</w:t>
      </w:r>
      <w:r>
        <w:rPr>
          <w:rFonts w:hint="eastAsia" w:eastAsia="仿宋_GB2312" w:cstheme="minorBidi"/>
          <w:sz w:val="32"/>
          <w:szCs w:val="32"/>
          <w:highlight w:val="none"/>
          <w:u w:val="single"/>
        </w:rPr>
        <w:tab/>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46</w:t>
      </w:r>
      <w:r>
        <w:rPr>
          <w:rFonts w:hint="eastAsia" w:eastAsia="仿宋_GB2312" w:cstheme="minorBidi"/>
          <w:sz w:val="32"/>
          <w:szCs w:val="32"/>
          <w:highlight w:val="none"/>
        </w:rPr>
        <w:t>万元，占全部项目预算的</w:t>
      </w:r>
      <w:r>
        <w:rPr>
          <w:rFonts w:hint="eastAsia" w:eastAsia="仿宋_GB2312" w:cstheme="minorBidi"/>
          <w:sz w:val="32"/>
          <w:szCs w:val="32"/>
          <w:highlight w:val="none"/>
          <w:u w:val="single"/>
          <w:lang w:val="en-US" w:eastAsia="zh-CN"/>
        </w:rPr>
        <w:t>100</w:t>
      </w:r>
      <w:r>
        <w:rPr>
          <w:rFonts w:hint="eastAsia" w:eastAsia="仿宋_GB2312" w:cstheme="minorBidi"/>
          <w:sz w:val="32"/>
          <w:szCs w:val="32"/>
          <w:highlight w:val="none"/>
        </w:rPr>
        <w:t>%。</w:t>
      </w:r>
    </w:p>
    <w:p>
      <w:pPr>
        <w:pStyle w:val="5"/>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2"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0" w:firstLineChars="200"/>
        <w:rPr>
          <w:rFonts w:eastAsia="仿宋_GB2312" w:cstheme="minorBidi"/>
          <w:i/>
          <w:iCs/>
          <w:sz w:val="32"/>
          <w:szCs w:val="32"/>
          <w:highlight w:val="yellow"/>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ind w:firstLine="1440" w:firstLineChars="400"/>
        <w:jc w:val="both"/>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周树萍</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0479-6987088</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bidi w:val="0"/>
        <w:spacing w:line="600" w:lineRule="exact"/>
        <w:ind w:firstLine="1440" w:firstLineChars="400"/>
        <w:jc w:val="both"/>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第五部分  2024年度部门（单位）预算表</w:t>
      </w:r>
    </w:p>
    <w:p>
      <w:pPr>
        <w:pageBreakBefore w:val="0"/>
        <w:kinsoku/>
        <w:wordWrap/>
        <w:overflowPunct/>
        <w:topLinePunct w:val="0"/>
        <w:bidi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val="0"/>
        <w:spacing w:line="600" w:lineRule="exact"/>
        <w:rPr>
          <w:rFonts w:hint="default" w:ascii="仿宋_GB2312" w:hAnsi="仿宋_GB2312" w:eastAsia="仿宋_GB2312" w:cs="仿宋_GB2312"/>
          <w:sz w:val="32"/>
          <w:szCs w:val="32"/>
          <w:lang w:val="en-US" w:eastAsia="zh-CN"/>
        </w:rPr>
        <w:sectPr>
          <w:pgSz w:w="11910" w:h="16840"/>
          <w:pgMar w:top="1298" w:right="1020" w:bottom="164" w:left="1240" w:header="720" w:footer="833" w:gutter="57"/>
          <w:pgNumType w:fmt="numberInDash"/>
          <w:cols w:space="0" w:num="1"/>
          <w:rtlGutter w:val="0"/>
          <w:docGrid w:linePitch="0" w:charSpace="0"/>
        </w:sectPr>
      </w:pPr>
      <w:r>
        <w:rPr>
          <w:rFonts w:hint="eastAsia" w:ascii="仿宋_GB2312" w:hAnsi="仿宋_GB2312" w:eastAsia="仿宋_GB2312" w:cs="仿宋_GB2312"/>
          <w:sz w:val="32"/>
          <w:szCs w:val="32"/>
          <w:lang w:val="en-US" w:eastAsia="zh-CN"/>
        </w:rPr>
        <w:t xml:space="preserve"> </w:t>
      </w:r>
    </w:p>
    <w:tbl>
      <w:tblPr>
        <w:tblStyle w:val="20"/>
        <w:tblW w:w="17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9"/>
        <w:gridCol w:w="2834"/>
        <w:gridCol w:w="5669"/>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6"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Dialog" w:hAnsi="Dialog"/>
                <w:sz w:val="22"/>
              </w:rPr>
            </w:pPr>
            <w:r>
              <w:rPr>
                <w:rFonts w:hint="eastAsia" w:ascii="Dialog" w:hAnsi="Dialog"/>
                <w:sz w:val="22"/>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0" w:hRule="exact"/>
        </w:trPr>
        <w:tc>
          <w:tcPr>
            <w:tcW w:w="17006"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both"/>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exact"/>
        </w:trPr>
        <w:tc>
          <w:tcPr>
            <w:tcW w:w="850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收      入</w:t>
            </w:r>
          </w:p>
        </w:tc>
        <w:tc>
          <w:tcPr>
            <w:tcW w:w="850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    目</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    目</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一、一般公共预算拨款收入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234.29</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一、一般公共服务支出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二、政府性基金预算拨款收入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二、外交支出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三、国有资本经营预算拨款收入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三、国防支出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四、财政专户管理资金收入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四、公共安全支出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五、事业收入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五、教育支出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六、事业单位经营收入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六、科学技术支出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七、上级补助收入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七、文化体育旅游与传媒支出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八、附属单位上缴收入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八、社会保障和就业支出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九、其他收入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九、社会保险基金支出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十、卫生健康支出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十一、节能环保支出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十二、城市社区支出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tabs>
                <w:tab w:val="left" w:pos="1988"/>
              </w:tabs>
              <w:spacing w:beforeLines="0" w:afterLines="0"/>
              <w:jc w:val="left"/>
              <w:rPr>
                <w:rFonts w:hint="eastAsia" w:eastAsia="宋体"/>
                <w:sz w:val="24"/>
                <w:lang w:eastAsia="zh-CN"/>
              </w:rPr>
            </w:pPr>
            <w:r>
              <w:rPr>
                <w:rFonts w:hint="eastAsia" w:eastAsia="宋体"/>
                <w:sz w:val="24"/>
                <w:lang w:eastAsia="zh-CN"/>
              </w:rPr>
              <w:tab/>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十三、农林水支出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十四、交通运输支出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十五、资源勘探工业信息等支出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十六、商业服务业等支出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十七、金融支出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bl>
    <w:p>
      <w:pPr>
        <w:spacing w:beforeLines="0" w:afterLines="0"/>
        <w:rPr>
          <w:rFonts w:hint="default"/>
          <w:sz w:val="2"/>
        </w:rPr>
      </w:pPr>
      <w:r>
        <w:rPr>
          <w:rFonts w:hint="default"/>
          <w:sz w:val="2"/>
        </w:rPr>
        <w:br w:type="page"/>
      </w:r>
    </w:p>
    <w:tbl>
      <w:tblPr>
        <w:tblStyle w:val="20"/>
        <w:tblW w:w="17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9"/>
        <w:gridCol w:w="2834"/>
        <w:gridCol w:w="5669"/>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十八、援助其他地区支出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十九、自然资源海洋气象等支出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二十、住房保障支出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二十一、粮油物资储备支出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二十二、国有资本经营预算支出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二十三、灾害防治及应急管理支出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二十四、预备费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二十五、其他支出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二十六、转移性支付</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二十七、债务还本支出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二十八、债务付息支出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二十九、债务发行费用支出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三十、抗疫特别国债还本支出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三十一、与中央财政往来性支出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本年收入合计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本年支出合计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上年结转结余</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年终结转结余</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收    入    总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支    出    总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6"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备注：财政专户管理资金收入是指教育收费收入；事业收入不含教育收费收入，下同。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exact"/>
        </w:trPr>
        <w:tc>
          <w:tcPr>
            <w:tcW w:w="17006"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一般公共预算拨款收入：取值口径为部门预算编制二上细化表，【资金性质】=111一般公共预算资金 ，114外国政府和国际组织赠款；【资金来源】=本级财力-11年初安排，12预估，上级补助-21年初安排，22预估     政府性基金预算拨款收入：取值口径为部门预算编制二上细化表，【资金性质】=121政府性基金预算资金 ，122专项债券；【资金来源】=本级财力-11年初安排，12预估，上级补助-21年初安排，22预估     国有资本经营预算拨款收入：取值口径为部门预算编制二上细化表，【资金性质】=13国有资本经营预算资金；【资金来源】=本级财力-11年初安排，12预估，上级补助-21年初安排，22预估     财政专户管理资金收入：取值口径为部门预算编制二上细化表，【资金性质】=2财政专户管理资金；【资金来源】=本级财力-13预计结转,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年结转结余：=【资金来源】为13预计结转, 14年终结转, 15预计结余, 16年终结余,23预计结转, 24年终结转, 25预计结余, 26年终结余数据之和     年终结转结余：=收入总计-本年支出合计</w:t>
            </w:r>
          </w:p>
        </w:tc>
      </w:tr>
    </w:tbl>
    <w:p>
      <w:pPr>
        <w:spacing w:beforeLines="0" w:afterLines="0"/>
        <w:rPr>
          <w:rFonts w:hint="default"/>
          <w:sz w:val="2"/>
        </w:rPr>
      </w:pPr>
      <w:r>
        <w:rPr>
          <w:rFonts w:hint="default"/>
          <w:sz w:val="2"/>
        </w:rPr>
        <w:br w:type="page"/>
      </w:r>
    </w:p>
    <w:tbl>
      <w:tblPr>
        <w:tblStyle w:val="20"/>
        <w:tblW w:w="2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3401"/>
        <w:gridCol w:w="2154"/>
        <w:gridCol w:w="2154"/>
        <w:gridCol w:w="2154"/>
        <w:gridCol w:w="2154"/>
        <w:gridCol w:w="2154"/>
        <w:gridCol w:w="2154"/>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表2</w:t>
            </w:r>
          </w:p>
        </w:tc>
        <w:tc>
          <w:tcPr>
            <w:tcW w:w="34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20179"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20179"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部门（单位）代码</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部门（单位）名称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财政专户管理资金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事业收入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内蒙古自治区锡林郭勒盟民政局（部门）</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锡林郭勒盟社会救助综合服务中心</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10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234.29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exact"/>
        </w:trPr>
        <w:tc>
          <w:tcPr>
            <w:tcW w:w="20179"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取值口径为部门预算编制二上细化表     本年收入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上年结转结余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财政专户管理资金：【资金性质】=2财政专户管理资金；【资金来源】≠本级财力—11年初安排，12预估，上级补助—21年初安排，22预估     单位资金：【资金性质】=31事业收入资金，32上级补助收入资金，33附属单位上缴收入资金，34事业单位经营收入资金，39其他收入资金；【资金来源】≠本级财力—11年初安排，12预估，上级补助—21年初安排，22预估</w:t>
            </w:r>
          </w:p>
        </w:tc>
      </w:tr>
    </w:tbl>
    <w:p>
      <w:pPr>
        <w:spacing w:beforeLines="0" w:afterLines="0"/>
        <w:rPr>
          <w:rFonts w:hint="default"/>
          <w:sz w:val="2"/>
        </w:rPr>
      </w:pPr>
      <w:r>
        <w:rPr>
          <w:rFonts w:hint="default"/>
          <w:sz w:val="2"/>
        </w:rPr>
        <w:br w:type="page"/>
      </w:r>
    </w:p>
    <w:tbl>
      <w:tblPr>
        <w:tblStyle w:val="20"/>
        <w:tblW w:w="21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54"/>
        <w:gridCol w:w="2154"/>
        <w:gridCol w:w="2154"/>
        <w:gridCol w:w="2154"/>
        <w:gridCol w:w="2154"/>
        <w:gridCol w:w="2154"/>
        <w:gridCol w:w="2154"/>
        <w:gridCol w:w="2154"/>
        <w:gridCol w:w="2154"/>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21540"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rPr>
            </w:pPr>
          </w:p>
        </w:tc>
        <w:tc>
          <w:tcPr>
            <w:tcW w:w="43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18"/>
              </w:rPr>
            </w:pPr>
            <w:r>
              <w:rPr>
                <w:rFonts w:hint="eastAsia" w:ascii="宋体" w:hAnsi="宋体" w:eastAsia="宋体"/>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8616"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本年收入</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事业单位经营收入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上级补助收入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附属单位上缴收入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其他收入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财政专户管理资金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exact"/>
        </w:trPr>
        <w:tc>
          <w:tcPr>
            <w:tcW w:w="21540"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取值口径为部门预算编制二上细化表     本年收入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上年结转结余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财政专户管理资金：【资金性质】=2财政专户管理资金；【资金来源】≠本级财力—11年初安排，12预估，上级补助—21年初安排，22预估     单位资金：【资金性质】=31事业收入资金，32上级补助收入资金，33附属单位上缴收入资金，34事业单位经营收入资金，39其他收入资金；【资金来源】≠本级财力—11年初安排，12预估，上级补助—21年初安排，22预估</w:t>
            </w:r>
          </w:p>
        </w:tc>
      </w:tr>
    </w:tbl>
    <w:p>
      <w:pPr>
        <w:spacing w:beforeLines="0" w:afterLines="0"/>
        <w:rPr>
          <w:rFonts w:hint="default"/>
          <w:sz w:val="2"/>
        </w:rPr>
      </w:pPr>
      <w:r>
        <w:rPr>
          <w:rFonts w:hint="default"/>
          <w:sz w:val="2"/>
        </w:rPr>
        <w:br w:type="page"/>
      </w:r>
    </w:p>
    <w:tbl>
      <w:tblPr>
        <w:tblStyle w:val="20"/>
        <w:tblW w:w="1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7"/>
        <w:gridCol w:w="3401"/>
        <w:gridCol w:w="2267"/>
        <w:gridCol w:w="2267"/>
        <w:gridCol w:w="2267"/>
        <w:gridCol w:w="2267"/>
        <w:gridCol w:w="2267"/>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exact"/>
        </w:trPr>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表3</w:t>
            </w:r>
          </w:p>
        </w:tc>
        <w:tc>
          <w:tcPr>
            <w:tcW w:w="34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0" w:hRule="exact"/>
        </w:trPr>
        <w:tc>
          <w:tcPr>
            <w:tcW w:w="18420" w:type="dxa"/>
            <w:gridSpan w:val="8"/>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exact"/>
        </w:trPr>
        <w:tc>
          <w:tcPr>
            <w:tcW w:w="11619"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Dialog" w:hAnsi="Dialog"/>
                <w:sz w:val="22"/>
              </w:rPr>
            </w:pPr>
            <w:r>
              <w:rPr>
                <w:rFonts w:hint="eastAsia" w:ascii="Dialog" w:hAnsi="Dialog"/>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科目编码</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科目名称</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基本支出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事业单位经营支出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上缴上级支出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208</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社会保障和就业支出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212.09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166.09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46.00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20805</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行政事业单位养老支出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15.87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15.87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2080502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事业单位离退休</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5.73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5.73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2080505</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机关事业单位基本养老保险缴费支出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10.14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10.14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20820</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临时救助</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196.21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150.21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46.00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2082002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流浪乞讨人员救助支出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196.21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150.21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46.00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210</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卫生健康支出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21011</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行政事业单位医疗</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2101102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事业单位医疗</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7.99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7.99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2101103</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公务员医疗补助</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221</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住房保障支出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22102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住房改革支出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2210201</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住房公积金</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9.62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9.62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2210203</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购房补贴</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4.01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4.01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81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188.29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46.00</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exact"/>
        </w:trPr>
        <w:tc>
          <w:tcPr>
            <w:tcW w:w="18420"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取值口径为部门预算编制二上细化表。     基本支出：【项目类别】包含为11工资福利支出，12对个人和家庭补助支出，21公用经费。     项目支出：【项目类别】不包含11工资福利支出，12对个人和家庭补助支出，21公用经费，【资金性质】不等于34事业单位经营收入资金。     事业单位经营支出：取值口径为部门预算编制二上细化【收入预算表】。     上缴上级支出：取值口径为部门预算编制二上细化【收入预算表】。     对附属单位补助支出：取值口径为部门预算编制二上细化【收入预算表】。</w:t>
            </w:r>
          </w:p>
        </w:tc>
      </w:tr>
    </w:tbl>
    <w:p>
      <w:pPr>
        <w:spacing w:beforeLines="0" w:afterLines="0"/>
        <w:rPr>
          <w:rFonts w:hint="default"/>
          <w:sz w:val="2"/>
        </w:rPr>
      </w:pPr>
      <w:r>
        <w:rPr>
          <w:rFonts w:hint="default"/>
          <w:sz w:val="2"/>
        </w:rPr>
        <w:br w:type="page"/>
      </w:r>
    </w:p>
    <w:tbl>
      <w:tblPr>
        <w:tblStyle w:val="20"/>
        <w:tblW w:w="17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9"/>
        <w:gridCol w:w="2834"/>
        <w:gridCol w:w="5669"/>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表4</w:t>
            </w: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0" w:hRule="exact"/>
        </w:trPr>
        <w:tc>
          <w:tcPr>
            <w:tcW w:w="17006"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exact"/>
        </w:trPr>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56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exact"/>
        </w:trPr>
        <w:tc>
          <w:tcPr>
            <w:tcW w:w="850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收      入</w:t>
            </w:r>
          </w:p>
        </w:tc>
        <w:tc>
          <w:tcPr>
            <w:tcW w:w="850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一、本年收入</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75" w:beforeAutospacing="0" w:afterLines="0" w:line="120" w:lineRule="auto"/>
              <w:ind w:right="20"/>
              <w:jc w:val="right"/>
              <w:textAlignment w:val="auto"/>
              <w:rPr>
                <w:rFonts w:hint="eastAsia" w:ascii="宋体" w:hAnsi="宋体" w:eastAsia="宋体"/>
                <w:sz w:val="24"/>
              </w:rPr>
            </w:pPr>
            <w:r>
              <w:rPr>
                <w:rFonts w:hint="eastAsia" w:ascii="宋体" w:hAnsi="宋体" w:eastAsia="宋体"/>
                <w:b/>
                <w:sz w:val="24"/>
              </w:rPr>
              <w:t>234.29</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一、本年支出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right="20"/>
              <w:jc w:val="right"/>
              <w:textAlignment w:val="auto"/>
              <w:rPr>
                <w:rFonts w:hint="eastAsia" w:ascii="宋体" w:hAnsi="宋体" w:eastAsia="宋体"/>
                <w:sz w:val="24"/>
              </w:rPr>
            </w:pPr>
            <w:r>
              <w:rPr>
                <w:rFonts w:hint="eastAsia" w:ascii="宋体" w:hAnsi="宋体" w:eastAsia="宋体"/>
                <w:b/>
                <w:sz w:val="24"/>
              </w:rPr>
              <w:t>234.29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70" w:beforeAutospacing="0" w:after="0" w:afterLines="69" w:afterAutospacing="0" w:line="120" w:lineRule="auto"/>
              <w:ind w:left="20"/>
              <w:textAlignment w:val="auto"/>
              <w:rPr>
                <w:rFonts w:hint="eastAsia" w:ascii="宋体" w:hAnsi="宋体" w:eastAsia="宋体"/>
                <w:sz w:val="22"/>
              </w:rPr>
            </w:pPr>
            <w:r>
              <w:rPr>
                <w:rFonts w:hint="eastAsia" w:ascii="宋体" w:hAnsi="宋体" w:eastAsia="宋体"/>
                <w:sz w:val="22"/>
              </w:rPr>
              <w:t>（一）一般公共预算拨款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right="20"/>
              <w:jc w:val="right"/>
              <w:textAlignment w:val="auto"/>
              <w:rPr>
                <w:rFonts w:hint="eastAsia" w:ascii="宋体" w:hAnsi="宋体" w:eastAsia="宋体"/>
                <w:sz w:val="22"/>
              </w:rPr>
            </w:pPr>
            <w:r>
              <w:rPr>
                <w:rFonts w:hint="eastAsia" w:ascii="宋体" w:hAnsi="宋体" w:eastAsia="宋体"/>
                <w:sz w:val="22"/>
              </w:rPr>
              <w:t>234.29</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（一）一般公共服务支出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（二）政府性基金预算拨款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（二）外交支出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69" w:beforeAutospacing="0" w:afterLines="0" w:line="120" w:lineRule="auto"/>
              <w:ind w:left="20"/>
              <w:textAlignment w:val="auto"/>
              <w:rPr>
                <w:rFonts w:hint="eastAsia" w:ascii="宋体" w:hAnsi="宋体" w:eastAsia="宋体"/>
                <w:sz w:val="22"/>
              </w:rPr>
            </w:pPr>
            <w:r>
              <w:rPr>
                <w:rFonts w:hint="eastAsia" w:ascii="宋体" w:hAnsi="宋体" w:eastAsia="宋体"/>
                <w:sz w:val="22"/>
              </w:rPr>
              <w:t>（三）国有资本经营预算拨款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0" w:afterLines="50" w:afterAutospacing="0" w:line="120" w:lineRule="auto"/>
              <w:ind w:left="20"/>
              <w:textAlignment w:val="auto"/>
              <w:rPr>
                <w:rFonts w:hint="eastAsia" w:ascii="宋体" w:hAnsi="宋体" w:eastAsia="宋体"/>
                <w:sz w:val="22"/>
              </w:rPr>
            </w:pPr>
            <w:r>
              <w:rPr>
                <w:rFonts w:hint="eastAsia" w:ascii="宋体" w:hAnsi="宋体" w:eastAsia="宋体"/>
                <w:sz w:val="22"/>
              </w:rPr>
              <w:t>（三）国防支出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100" w:beforeAutospacing="0" w:afterLines="0" w:line="120" w:lineRule="auto"/>
              <w:ind w:left="20"/>
              <w:textAlignment w:val="auto"/>
              <w:rPr>
                <w:rFonts w:hint="eastAsia" w:ascii="宋体" w:hAnsi="宋体" w:eastAsia="宋体"/>
                <w:sz w:val="22"/>
              </w:rPr>
            </w:pPr>
            <w:r>
              <w:rPr>
                <w:rFonts w:hint="eastAsia" w:ascii="宋体" w:hAnsi="宋体" w:eastAsia="宋体"/>
                <w:sz w:val="22"/>
              </w:rPr>
              <w:t>二、上年结转</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（四）公共安全支出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69" w:beforeAutospacing="0" w:afterLines="0" w:line="120" w:lineRule="auto"/>
              <w:ind w:left="20"/>
              <w:textAlignment w:val="auto"/>
              <w:rPr>
                <w:rFonts w:hint="eastAsia" w:ascii="宋体" w:hAnsi="宋体" w:eastAsia="宋体"/>
                <w:sz w:val="22"/>
              </w:rPr>
            </w:pPr>
            <w:r>
              <w:rPr>
                <w:rFonts w:hint="eastAsia" w:ascii="宋体" w:hAnsi="宋体" w:eastAsia="宋体"/>
                <w:sz w:val="22"/>
              </w:rPr>
              <w:t>（一）一般公共预算拨款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（五）教育支出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100" w:beforeAutospacing="0" w:afterLines="0" w:line="120" w:lineRule="auto"/>
              <w:ind w:left="20"/>
              <w:textAlignment w:val="auto"/>
              <w:rPr>
                <w:rFonts w:hint="eastAsia" w:ascii="宋体" w:hAnsi="宋体" w:eastAsia="宋体"/>
                <w:sz w:val="22"/>
              </w:rPr>
            </w:pPr>
            <w:r>
              <w:rPr>
                <w:rFonts w:hint="eastAsia" w:ascii="宋体" w:hAnsi="宋体" w:eastAsia="宋体"/>
                <w:sz w:val="22"/>
              </w:rPr>
              <w:t>（二）政府性基金预算拨款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（六）科学技术支出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（三）国有资本经营预算拨款</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（七）文化体育旅游与传媒支出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5"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（八）社会保障和就业支出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right="20"/>
              <w:jc w:val="right"/>
              <w:textAlignment w:val="auto"/>
              <w:rPr>
                <w:rFonts w:hint="eastAsia" w:ascii="宋体" w:hAnsi="宋体" w:eastAsia="宋体"/>
                <w:sz w:val="22"/>
              </w:rPr>
            </w:pPr>
            <w:r>
              <w:rPr>
                <w:rFonts w:hint="eastAsia" w:ascii="宋体" w:hAnsi="宋体" w:eastAsia="宋体"/>
                <w:sz w:val="22"/>
              </w:rPr>
              <w:t>212.09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（九）社会保险基金支出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5"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（十）卫生健康支出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right="20"/>
              <w:jc w:val="right"/>
              <w:textAlignment w:val="auto"/>
              <w:rPr>
                <w:rFonts w:hint="eastAsia" w:ascii="宋体" w:hAnsi="宋体" w:eastAsia="宋体"/>
                <w:sz w:val="22"/>
              </w:rPr>
            </w:pPr>
            <w:r>
              <w:rPr>
                <w:rFonts w:hint="eastAsia" w:ascii="宋体" w:hAnsi="宋体" w:eastAsia="宋体"/>
                <w:sz w:val="22"/>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（十一）节能环保支出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（十二）城市社区支出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32" w:beforeAutospacing="0" w:afterLines="0" w:line="120" w:lineRule="auto"/>
              <w:ind w:left="20"/>
              <w:textAlignment w:val="auto"/>
              <w:rPr>
                <w:rFonts w:hint="eastAsia" w:ascii="宋体" w:hAnsi="宋体" w:eastAsia="宋体"/>
                <w:sz w:val="22"/>
              </w:rPr>
            </w:pPr>
            <w:r>
              <w:rPr>
                <w:rFonts w:hint="eastAsia" w:ascii="宋体" w:hAnsi="宋体" w:eastAsia="宋体"/>
                <w:sz w:val="22"/>
              </w:rPr>
              <w:t>（十三）农林水支出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（十四）交通运输支出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50" w:beforeAutospacing="0" w:afterLines="0" w:line="120" w:lineRule="auto"/>
              <w:ind w:left="20"/>
              <w:textAlignment w:val="auto"/>
              <w:rPr>
                <w:rFonts w:hint="eastAsia" w:ascii="宋体" w:hAnsi="宋体" w:eastAsia="宋体"/>
                <w:sz w:val="22"/>
              </w:rPr>
            </w:pPr>
            <w:r>
              <w:rPr>
                <w:rFonts w:hint="eastAsia" w:ascii="宋体" w:hAnsi="宋体" w:eastAsia="宋体"/>
                <w:sz w:val="22"/>
              </w:rPr>
              <w:t>（十五）资源勘探工业信息等支出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100" w:beforeAutospacing="0" w:afterLines="0" w:line="120" w:lineRule="auto"/>
              <w:ind w:left="20"/>
              <w:textAlignment w:val="auto"/>
              <w:rPr>
                <w:rFonts w:hint="eastAsia" w:ascii="宋体" w:hAnsi="宋体" w:eastAsia="宋体"/>
                <w:sz w:val="22"/>
              </w:rPr>
            </w:pPr>
            <w:r>
              <w:rPr>
                <w:rFonts w:hint="eastAsia" w:ascii="宋体" w:hAnsi="宋体" w:eastAsia="宋体"/>
                <w:sz w:val="22"/>
              </w:rPr>
              <w:t>（十六）商业服务业等支出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82" w:beforeAutospacing="0" w:afterLines="0" w:line="120" w:lineRule="auto"/>
              <w:ind w:left="20"/>
              <w:textAlignment w:val="auto"/>
              <w:rPr>
                <w:rFonts w:hint="eastAsia" w:ascii="宋体" w:hAnsi="宋体" w:eastAsia="宋体"/>
                <w:sz w:val="22"/>
              </w:rPr>
            </w:pPr>
            <w:r>
              <w:rPr>
                <w:rFonts w:hint="eastAsia" w:ascii="宋体" w:hAnsi="宋体" w:eastAsia="宋体"/>
                <w:sz w:val="22"/>
              </w:rPr>
              <w:t>（十七）金融支出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right"/>
              <w:textAlignment w:val="auto"/>
              <w:rPr>
                <w:rFonts w:hint="default"/>
                <w:sz w:val="24"/>
              </w:rPr>
            </w:pPr>
          </w:p>
        </w:tc>
      </w:tr>
    </w:tbl>
    <w:p>
      <w:pPr>
        <w:keepNext w:val="0"/>
        <w:keepLines w:val="0"/>
        <w:pageBreakBefore w:val="0"/>
        <w:widowControl w:val="0"/>
        <w:kinsoku/>
        <w:wordWrap/>
        <w:overflowPunct/>
        <w:topLinePunct w:val="0"/>
        <w:autoSpaceDE/>
        <w:autoSpaceDN/>
        <w:bidi w:val="0"/>
        <w:adjustRightInd/>
        <w:snapToGrid/>
        <w:spacing w:beforeLines="0" w:afterLines="0" w:line="120" w:lineRule="auto"/>
        <w:textAlignment w:val="auto"/>
        <w:rPr>
          <w:rFonts w:hint="default"/>
          <w:sz w:val="2"/>
        </w:rPr>
      </w:pPr>
      <w:r>
        <w:rPr>
          <w:rFonts w:hint="default"/>
          <w:sz w:val="2"/>
        </w:rPr>
        <w:br w:type="page"/>
      </w:r>
    </w:p>
    <w:tbl>
      <w:tblPr>
        <w:tblStyle w:val="20"/>
        <w:tblW w:w="17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9"/>
        <w:gridCol w:w="2834"/>
        <w:gridCol w:w="5669"/>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（十八）援助其他地区支出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（十九）自然资源海洋气象等支出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（二十）住房保障支出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（二十一）粮油物资储备支出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（二十二）国有资本经营预算支出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（二十三）灾害防治及应急管理支出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（二十四）预备费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（二十五）其他支出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（二十六）转移性支付</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（二十七）债务还本支出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（二十八）债务付息支出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（二十九）债务发行费用支出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 xml:space="preserve">（三十）抗疫特别国债还本支出 </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（三十一）与中央财政往来性支出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二、年终结转结余</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收    入    总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c>
          <w:tcPr>
            <w:tcW w:w="56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支    出    总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5" w:hRule="exact"/>
        </w:trPr>
        <w:tc>
          <w:tcPr>
            <w:tcW w:w="17006"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一、本年收入：取值口径与[1收支总表]收入取值一致     二、上年结转：     （一）一般公共预算拨款【资金性质】=111一般公共预算资金 ，114外国政府和国际组织赠款；     （二）政府性基金预算拨款【资金性质】=121政府性基金预算资金 ，122专项债券；     （三）国有资本经营预算拨款【资金性质】=13国有资本经营预算资金；     【资金来源】=本级财力-13预计结转, 14年终结转, 15预计结余, 16年终结余, 上级补助-23预计结转, 24年终结转, 25预计结余, 26年终结余     三、本年支出：根据支出功能分类进行对应取数</w:t>
            </w:r>
          </w:p>
        </w:tc>
      </w:tr>
    </w:tbl>
    <w:p>
      <w:pPr>
        <w:spacing w:beforeLines="0" w:afterLines="0"/>
        <w:rPr>
          <w:rFonts w:hint="default"/>
          <w:sz w:val="2"/>
        </w:rPr>
      </w:pPr>
      <w:r>
        <w:rPr>
          <w:rFonts w:hint="default"/>
          <w:sz w:val="2"/>
        </w:rPr>
        <w:br w:type="page"/>
      </w:r>
    </w:p>
    <w:tbl>
      <w:tblPr>
        <w:tblStyle w:val="20"/>
        <w:tblW w:w="17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3968"/>
        <w:gridCol w:w="2267"/>
        <w:gridCol w:w="2267"/>
        <w:gridCol w:w="2267"/>
        <w:gridCol w:w="2267"/>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表5</w:t>
            </w:r>
          </w:p>
        </w:tc>
        <w:tc>
          <w:tcPr>
            <w:tcW w:w="3968"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17003"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2469"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4534"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科目编码</w:t>
            </w:r>
          </w:p>
        </w:tc>
        <w:tc>
          <w:tcPr>
            <w:tcW w:w="396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科目名称</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680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基本支出</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396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人员经费</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公用经费</w:t>
            </w: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208</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社会保障和就业支出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212.09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166.09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131.25</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34.84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20805</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行政事业单位养老支出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15.87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15.87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15.87</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2080502</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事业单位离退休</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5.73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5.73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5.73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2080505</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机关事业单位基本养老保险缴费支出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10.14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10.14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10.14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20820</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临时救助</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196.21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150.21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115.38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34.84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2082002</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流浪乞讨人员救助支出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196.21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150.21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115.38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34.84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210</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卫生健康支出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21011</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行政事业单位医疗</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8.58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2101102</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事业单位医疗</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7.99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7.99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7.99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2101103</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公务员医疗补助</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0.58</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221</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住房保障支出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22102</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住房改革支出</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13.63</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2210201</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住房公积金</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9.62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9.62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9.62</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2210203</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680"/>
              <w:rPr>
                <w:rFonts w:hint="eastAsia" w:ascii="宋体" w:hAnsi="宋体" w:eastAsia="宋体"/>
                <w:sz w:val="22"/>
              </w:rPr>
            </w:pPr>
            <w:r>
              <w:rPr>
                <w:rFonts w:hint="eastAsia" w:ascii="宋体" w:hAnsi="宋体" w:eastAsia="宋体"/>
                <w:sz w:val="22"/>
              </w:rPr>
              <w:t>购房补贴</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4.01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4.01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4.01</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      计</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188.29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153.46</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34.84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exact"/>
        </w:trPr>
        <w:tc>
          <w:tcPr>
            <w:tcW w:w="17003"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人员经费：【项目类别】包含为11工资福利支出，12对个人和家庭补助支出。     公用经费：【项目类别】包含为21公用经费。     项目支出：【项目类别】不包含11工资福利支出，12对个人和家庭补助支出，21公用经费，【资金性质】不等于34事业单位经营收入资金。</w:t>
            </w:r>
          </w:p>
        </w:tc>
      </w:tr>
    </w:tbl>
    <w:p>
      <w:pPr>
        <w:spacing w:beforeLines="0" w:afterLines="0"/>
        <w:rPr>
          <w:rFonts w:hint="default"/>
          <w:sz w:val="2"/>
        </w:rPr>
      </w:pPr>
      <w:r>
        <w:rPr>
          <w:rFonts w:hint="default"/>
          <w:sz w:val="2"/>
        </w:rPr>
        <w:br w:type="page"/>
      </w:r>
    </w:p>
    <w:tbl>
      <w:tblPr>
        <w:tblStyle w:val="20"/>
        <w:tblW w:w="144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7"/>
        <w:gridCol w:w="4535"/>
        <w:gridCol w:w="2834"/>
        <w:gridCol w:w="2834"/>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表6</w:t>
            </w:r>
          </w:p>
        </w:tc>
        <w:tc>
          <w:tcPr>
            <w:tcW w:w="453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0" w:hRule="exact"/>
        </w:trPr>
        <w:tc>
          <w:tcPr>
            <w:tcW w:w="14454"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87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exact"/>
        </w:trPr>
        <w:tc>
          <w:tcPr>
            <w:tcW w:w="59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部门预算支出经济分类科目</w:t>
            </w:r>
          </w:p>
        </w:tc>
        <w:tc>
          <w:tcPr>
            <w:tcW w:w="850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科目编码</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科目名称</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人员经费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301</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工资福利支出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143.56</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143.56</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30101</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基本工资</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30.26</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30.26</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30102</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津贴补贴</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14.79</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14.79</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30103</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奖金</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7.74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7.74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30107</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绩效工资</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24.22</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24.22</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30108</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机关事业单位基本养老保险缴费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10.14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10.14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30110</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职工基本医疗保险缴费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3.82</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3.82</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30111</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公务员医疗补助缴费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0.58</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0.58</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5"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30112</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其他社会保障缴费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0.44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0.44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30113</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住房公积金</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9.62</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9.62</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5"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30199</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其他工资福利支出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41.94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41.94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302</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商品和服务支出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34.84</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30201</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办公费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1.10</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30202</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印刷费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0.26</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30208</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取暖费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7.80</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30209</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物业管理费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20.00</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30217</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公务接待费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0.40</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30228</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工会经费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1.61</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1.61</w:t>
            </w:r>
          </w:p>
        </w:tc>
      </w:tr>
    </w:tbl>
    <w:p>
      <w:pPr>
        <w:spacing w:beforeLines="0" w:afterLines="0"/>
        <w:rPr>
          <w:rFonts w:hint="default"/>
          <w:sz w:val="2"/>
        </w:rPr>
      </w:pPr>
      <w:r>
        <w:rPr>
          <w:rFonts w:hint="default"/>
          <w:sz w:val="2"/>
        </w:rPr>
        <w:br w:type="page"/>
      </w:r>
    </w:p>
    <w:tbl>
      <w:tblPr>
        <w:tblStyle w:val="20"/>
        <w:tblW w:w="144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7"/>
        <w:gridCol w:w="4535"/>
        <w:gridCol w:w="2834"/>
        <w:gridCol w:w="2834"/>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30229</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福利费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1.66</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30231</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公务用车运行维护费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2.00</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303</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对个人和家庭的补助</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9.90</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b/>
                <w:sz w:val="22"/>
              </w:rPr>
              <w:t>9.90</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30302</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退休费</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5.73</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5.73</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180"/>
              <w:rPr>
                <w:rFonts w:hint="eastAsia" w:ascii="宋体" w:hAnsi="宋体" w:eastAsia="宋体"/>
                <w:sz w:val="22"/>
              </w:rPr>
            </w:pPr>
            <w:r>
              <w:rPr>
                <w:rFonts w:hint="eastAsia" w:ascii="宋体" w:hAnsi="宋体" w:eastAsia="宋体"/>
                <w:sz w:val="22"/>
              </w:rPr>
              <w:t>30307</w:t>
            </w: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340"/>
              <w:rPr>
                <w:rFonts w:hint="eastAsia" w:ascii="宋体" w:hAnsi="宋体" w:eastAsia="宋体"/>
                <w:sz w:val="22"/>
              </w:rPr>
            </w:pPr>
            <w:r>
              <w:rPr>
                <w:rFonts w:hint="eastAsia" w:ascii="宋体" w:hAnsi="宋体" w:eastAsia="宋体"/>
                <w:sz w:val="22"/>
              </w:rPr>
              <w:t>医疗费补助</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4.17</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4.17</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59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188.29</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153.46</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exact"/>
        </w:trPr>
        <w:tc>
          <w:tcPr>
            <w:tcW w:w="14454"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根据部门经济分类取值基本支出数据。</w:t>
            </w:r>
          </w:p>
        </w:tc>
      </w:tr>
    </w:tbl>
    <w:p>
      <w:pPr>
        <w:spacing w:beforeLines="0" w:afterLines="0"/>
        <w:rPr>
          <w:rFonts w:hint="default"/>
          <w:sz w:val="2"/>
        </w:rPr>
      </w:pPr>
      <w:r>
        <w:rPr>
          <w:rFonts w:hint="default"/>
          <w:sz w:val="2"/>
        </w:rPr>
        <w:br w:type="page"/>
      </w:r>
    </w:p>
    <w:tbl>
      <w:tblPr>
        <w:tblStyle w:val="20"/>
        <w:tblW w:w="20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1"/>
        <w:gridCol w:w="1984"/>
        <w:gridCol w:w="1984"/>
        <w:gridCol w:w="1984"/>
        <w:gridCol w:w="1984"/>
        <w:gridCol w:w="1700"/>
        <w:gridCol w:w="1700"/>
        <w:gridCol w:w="1984"/>
        <w:gridCol w:w="1984"/>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34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表7</w:t>
            </w: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20689"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exact"/>
        </w:trPr>
        <w:tc>
          <w:tcPr>
            <w:tcW w:w="13037"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exact"/>
        </w:trPr>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单位名称</w:t>
            </w:r>
          </w:p>
        </w:tc>
        <w:tc>
          <w:tcPr>
            <w:tcW w:w="11336"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2023年预算数</w:t>
            </w:r>
          </w:p>
        </w:tc>
        <w:tc>
          <w:tcPr>
            <w:tcW w:w="595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2023年执行数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"三公"经费合计</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因公出国(境)费</w:t>
            </w:r>
          </w:p>
        </w:tc>
        <w:tc>
          <w:tcPr>
            <w:tcW w:w="56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公务用车购置及运行费</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公务接待费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"三公"经费合计</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因公出国(境)费</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公务用车购置及运行费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公务用车购置费</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公务用车运行维护费</w:t>
            </w: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5" w:hRule="exact"/>
        </w:trPr>
        <w:tc>
          <w:tcPr>
            <w:tcW w:w="20689"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根据部门（单位）取值三公经费，部门经济分类分别为：     30212-因公出国（境）费用, 31013-公务用车购置, 30913-公务用车购置, 30231-公务用车运行维护费, 30217-公务接待费。</w:t>
            </w:r>
          </w:p>
        </w:tc>
      </w:tr>
    </w:tbl>
    <w:p>
      <w:pPr>
        <w:spacing w:beforeLines="0" w:afterLines="0"/>
        <w:rPr>
          <w:rFonts w:hint="default"/>
          <w:sz w:val="2"/>
        </w:rPr>
      </w:pPr>
      <w:r>
        <w:rPr>
          <w:rFonts w:hint="default"/>
          <w:sz w:val="2"/>
        </w:rPr>
        <w:br w:type="page"/>
      </w:r>
    </w:p>
    <w:tbl>
      <w:tblPr>
        <w:tblStyle w:val="20"/>
        <w:tblW w:w="16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4"/>
        <w:gridCol w:w="1700"/>
        <w:gridCol w:w="1700"/>
        <w:gridCol w:w="1984"/>
        <w:gridCol w:w="1984"/>
        <w:gridCol w:w="1984"/>
        <w:gridCol w:w="1984"/>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16720"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538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2023年执行数</w:t>
            </w:r>
          </w:p>
        </w:tc>
        <w:tc>
          <w:tcPr>
            <w:tcW w:w="11336"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36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公务用车购置及运行费</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公务接待费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"三公"经费合计</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因公出国(境)费</w:t>
            </w:r>
          </w:p>
        </w:tc>
        <w:tc>
          <w:tcPr>
            <w:tcW w:w="566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公务用车购置及运行费</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公务用车购置费</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公务用车运行维护费</w:t>
            </w: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小计</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公务用车购置费</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公务用车运行维护费</w:t>
            </w: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2.40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0.00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2.00</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exact"/>
        </w:trPr>
        <w:tc>
          <w:tcPr>
            <w:tcW w:w="16720"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根据部门（单位）取值三公经费，部门经济分类分别为：     30212-因公出国（境）费用, 31013-公务用车购置, 30913-公务用车购置, 30231-公务用车运行维护费, 30217-公务接待费。</w:t>
            </w:r>
          </w:p>
        </w:tc>
      </w:tr>
    </w:tbl>
    <w:p>
      <w:pPr>
        <w:spacing w:beforeLines="0" w:afterLines="0"/>
        <w:rPr>
          <w:rFonts w:hint="default"/>
          <w:sz w:val="2"/>
        </w:rPr>
      </w:pPr>
      <w:r>
        <w:rPr>
          <w:rFonts w:hint="default"/>
          <w:sz w:val="2"/>
        </w:rPr>
        <w:br w:type="page"/>
      </w:r>
    </w:p>
    <w:tbl>
      <w:tblPr>
        <w:tblStyle w:val="20"/>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4535"/>
        <w:gridCol w:w="2834"/>
        <w:gridCol w:w="2834"/>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表8</w:t>
            </w:r>
          </w:p>
        </w:tc>
        <w:tc>
          <w:tcPr>
            <w:tcW w:w="453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0" w:hRule="exact"/>
        </w:trPr>
        <w:tc>
          <w:tcPr>
            <w:tcW w:w="14737"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9069"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科目编码</w:t>
            </w:r>
          </w:p>
        </w:tc>
        <w:tc>
          <w:tcPr>
            <w:tcW w:w="453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科目名称</w:t>
            </w:r>
          </w:p>
        </w:tc>
        <w:tc>
          <w:tcPr>
            <w:tcW w:w="850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453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基本支出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      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exact"/>
        </w:trPr>
        <w:tc>
          <w:tcPr>
            <w:tcW w:w="14737"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【资金性质】=121政府性基金预算资金 ，122专项债券</w:t>
            </w:r>
          </w:p>
        </w:tc>
      </w:tr>
    </w:tbl>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spacing w:beforeLines="0" w:afterLines="0"/>
        <w:rPr>
          <w:rFonts w:hint="default"/>
          <w:sz w:val="2"/>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注：本表为空表</w:t>
      </w:r>
    </w:p>
    <w:p>
      <w:pPr>
        <w:spacing w:beforeLines="0" w:afterLines="0"/>
        <w:rPr>
          <w:rFonts w:hint="eastAsia" w:eastAsia="宋体"/>
          <w:sz w:val="2"/>
          <w:lang w:val="en-US" w:eastAsia="zh-CN"/>
        </w:rPr>
      </w:pPr>
      <w:r>
        <w:rPr>
          <w:rFonts w:hint="default"/>
          <w:sz w:val="2"/>
        </w:rPr>
        <w:br w:type="page"/>
      </w:r>
    </w:p>
    <w:tbl>
      <w:tblPr>
        <w:tblStyle w:val="20"/>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4535"/>
        <w:gridCol w:w="2834"/>
        <w:gridCol w:w="2834"/>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表9</w:t>
            </w:r>
          </w:p>
        </w:tc>
        <w:tc>
          <w:tcPr>
            <w:tcW w:w="453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14737"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exact"/>
        </w:trPr>
        <w:tc>
          <w:tcPr>
            <w:tcW w:w="11903"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科目编码</w:t>
            </w:r>
          </w:p>
        </w:tc>
        <w:tc>
          <w:tcPr>
            <w:tcW w:w="453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科目名称</w:t>
            </w:r>
          </w:p>
        </w:tc>
        <w:tc>
          <w:tcPr>
            <w:tcW w:w="850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453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基本支出</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45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62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8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exact"/>
        </w:trPr>
        <w:tc>
          <w:tcPr>
            <w:tcW w:w="14737"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【资金性质】=13国有资本经营预算资金</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注：本表为空表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spacing w:beforeLines="0" w:afterLines="0"/>
        <w:rPr>
          <w:rFonts w:hint="default"/>
          <w:sz w:val="2"/>
        </w:rPr>
      </w:pPr>
    </w:p>
    <w:tbl>
      <w:tblPr>
        <w:tblStyle w:val="20"/>
        <w:tblW w:w="21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2267"/>
        <w:gridCol w:w="1417"/>
        <w:gridCol w:w="3401"/>
        <w:gridCol w:w="1417"/>
        <w:gridCol w:w="1417"/>
        <w:gridCol w:w="1417"/>
        <w:gridCol w:w="1417"/>
        <w:gridCol w:w="1417"/>
        <w:gridCol w:w="1417"/>
        <w:gridCol w:w="1417"/>
        <w:gridCol w:w="1417"/>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表10</w:t>
            </w: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34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21538" w:type="dxa"/>
            <w:gridSpan w:val="1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287"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834"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类型</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项目名称</w:t>
            </w:r>
          </w:p>
        </w:tc>
        <w:tc>
          <w:tcPr>
            <w:tcW w:w="141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单位编码</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项目单位</w:t>
            </w:r>
          </w:p>
        </w:tc>
        <w:tc>
          <w:tcPr>
            <w:tcW w:w="141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c>
          <w:tcPr>
            <w:tcW w:w="425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本年拨款</w:t>
            </w:r>
          </w:p>
        </w:tc>
        <w:tc>
          <w:tcPr>
            <w:tcW w:w="425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财政拨款结转结余</w:t>
            </w:r>
          </w:p>
        </w:tc>
        <w:tc>
          <w:tcPr>
            <w:tcW w:w="141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财政专户管理资金</w:t>
            </w:r>
          </w:p>
        </w:tc>
        <w:tc>
          <w:tcPr>
            <w:tcW w:w="141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41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41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一般公共预算</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政府性基金预算</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国有资本经营预算</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一般公共预算</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政府性基金预算</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国有资本经营预算</w:t>
            </w:r>
          </w:p>
        </w:tc>
        <w:tc>
          <w:tcPr>
            <w:tcW w:w="141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41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专项资金项目</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2024年中央财政困难群众救助补助资金预算的通知（内财社[2023]1676号）</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锡林郭勒盟社会救助综合服务中心</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23.00</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23.00</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部门预算项目</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2024年家庭经济状况核对工作经费</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锡林郭勒盟社会救助综合服务中心</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15.00</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15.00</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专项资金项目</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2024年自治区财政困难群众救助补助资金预算的通知（内财社[2023]1545号）</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锡林郭勒盟社会救助综合服务中心</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8.00</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8.00</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  计</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46.00</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46.00</w:t>
            </w: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14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exact"/>
        </w:trPr>
        <w:tc>
          <w:tcPr>
            <w:tcW w:w="21538"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一般公共预算拨款收入：【资金性质】=111一般公共预算资金 ，114外国政府和国际组织赠款；【资金来源】=本级财力-11年初安排，12预估，上级补助-21年初安排，22预估     政府性基金预算拨款收入：【资金性质】=121政府性基金预算资金 ，122专项债券；【资金来源】=本级财力-11年初安排，12预估，上级补助-21年初安排，22预估     国有资本经营预算拨款收入：【资金性质】=13国有资本经营预算资金；【资金来源】=本级财力-11年初安排，12预估，上级补助-21年初安排，22预估     财政专户管理资金收入：【资金性质】=2财政专户管理资金；【资金来源】=本级财力-13预计结转,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w:t>
            </w:r>
          </w:p>
        </w:tc>
      </w:tr>
    </w:tbl>
    <w:p>
      <w:pPr>
        <w:spacing w:beforeLines="0" w:afterLines="0"/>
        <w:rPr>
          <w:rFonts w:hint="default"/>
          <w:sz w:val="2"/>
        </w:rPr>
      </w:pPr>
      <w:r>
        <w:rPr>
          <w:rFonts w:hint="default"/>
          <w:sz w:val="2"/>
        </w:rPr>
        <w:br w:type="page"/>
      </w:r>
    </w:p>
    <w:tbl>
      <w:tblPr>
        <w:tblStyle w:val="20"/>
        <w:tblW w:w="20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52"/>
        <w:gridCol w:w="4016"/>
        <w:gridCol w:w="1700"/>
        <w:gridCol w:w="1984"/>
        <w:gridCol w:w="2267"/>
        <w:gridCol w:w="1700"/>
        <w:gridCol w:w="1700"/>
        <w:gridCol w:w="170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exact"/>
        </w:trPr>
        <w:tc>
          <w:tcPr>
            <w:tcW w:w="165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lang w:val="en-US" w:eastAsia="zh-CN"/>
              </w:rPr>
            </w:pPr>
            <w:r>
              <w:rPr>
                <w:rFonts w:hint="eastAsia" w:ascii="宋体" w:hAnsi="宋体" w:eastAsia="宋体"/>
                <w:sz w:val="22"/>
              </w:rPr>
              <w:t>表1</w:t>
            </w:r>
            <w:r>
              <w:rPr>
                <w:rFonts w:hint="eastAsia" w:ascii="宋体" w:hAnsi="宋体" w:eastAsia="宋体"/>
                <w:sz w:val="22"/>
                <w:lang w:val="en-US" w:eastAsia="zh-CN"/>
              </w:rPr>
              <w:t>1</w:t>
            </w:r>
          </w:p>
        </w:tc>
        <w:tc>
          <w:tcPr>
            <w:tcW w:w="401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98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26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20119"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exact"/>
        </w:trPr>
        <w:tc>
          <w:tcPr>
            <w:tcW w:w="20119"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exact"/>
        </w:trPr>
        <w:tc>
          <w:tcPr>
            <w:tcW w:w="165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项目名称</w:t>
            </w:r>
          </w:p>
        </w:tc>
        <w:tc>
          <w:tcPr>
            <w:tcW w:w="401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项目单位</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项目类别</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预算数</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年度绩效目标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一级指标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二级指标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三级指标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指标性质</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指标方向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6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在职住房改革</w:t>
            </w:r>
          </w:p>
        </w:tc>
        <w:tc>
          <w:tcPr>
            <w:tcW w:w="401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工资福利支出</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13.63</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足额保障率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发放及时率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结余率=结余数/预算数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6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在职保险</w:t>
            </w:r>
          </w:p>
        </w:tc>
        <w:tc>
          <w:tcPr>
            <w:tcW w:w="401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工资福利支出</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14.99</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结余率=结余数/预算数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足额保障率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发放及时率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exact"/>
        </w:trPr>
        <w:tc>
          <w:tcPr>
            <w:tcW w:w="16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在职工资</w:t>
            </w:r>
          </w:p>
        </w:tc>
        <w:tc>
          <w:tcPr>
            <w:tcW w:w="401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工资福利支出</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80.19</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足额保障率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发放及时率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结余率=结余数/预算数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exact"/>
        </w:trPr>
        <w:tc>
          <w:tcPr>
            <w:tcW w:w="16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退休保险</w:t>
            </w:r>
          </w:p>
        </w:tc>
        <w:tc>
          <w:tcPr>
            <w:tcW w:w="401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对个人和家庭补助支出</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4.17</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发放及时率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足额保障率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结余率=结余数/预算数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6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离退休费</w:t>
            </w:r>
          </w:p>
        </w:tc>
        <w:tc>
          <w:tcPr>
            <w:tcW w:w="401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对个人和家庭补助支出</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5.73</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发放及时率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6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40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bl>
    <w:p>
      <w:pPr>
        <w:spacing w:beforeLines="0" w:afterLines="0"/>
        <w:rPr>
          <w:rFonts w:hint="default"/>
          <w:sz w:val="2"/>
        </w:rPr>
      </w:pPr>
      <w:r>
        <w:rPr>
          <w:rFonts w:hint="default"/>
          <w:sz w:val="2"/>
        </w:rPr>
        <w:br w:type="page"/>
      </w:r>
    </w:p>
    <w:tbl>
      <w:tblPr>
        <w:tblStyle w:val="20"/>
        <w:tblW w:w="5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5100"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目标值</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计量单位</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bl>
    <w:p>
      <w:pPr>
        <w:spacing w:beforeLines="0" w:afterLines="0"/>
        <w:rPr>
          <w:rFonts w:hint="default"/>
          <w:sz w:val="2"/>
        </w:rPr>
      </w:pPr>
      <w:r>
        <w:rPr>
          <w:rFonts w:hint="default"/>
          <w:sz w:val="2"/>
        </w:rPr>
        <w:br w:type="page"/>
      </w:r>
    </w:p>
    <w:tbl>
      <w:tblPr>
        <w:tblStyle w:val="20"/>
        <w:tblW w:w="20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7"/>
        <w:gridCol w:w="3401"/>
        <w:gridCol w:w="1700"/>
        <w:gridCol w:w="1984"/>
        <w:gridCol w:w="2267"/>
        <w:gridCol w:w="1700"/>
        <w:gridCol w:w="1700"/>
        <w:gridCol w:w="170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离退休费</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对个人和家庭补助支出</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5.73</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足额保障率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结余率=结余数/预算数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编外长聘人员工资福利</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编制外长期聘用人员工资</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34.75</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三公经费控制率=（实际支出数/预算安排数）x100%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运转保障率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预算编制质量=（执行数-预算数）/预算数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物业运维</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公用经费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27.80</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预算编制质量=（执行数-预算数）/预算数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三公经费控制率=（实际支出数/预算安排数）x100%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运转保障率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定额公用经费(2)</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公用经费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2.00</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预算编制质量=（执行数-预算数）/预算数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三公经费控制率=（实际支出数/预算安排数）x100%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运转保障率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定额公用经费(1)</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公用经费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1.76</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预算编制质量=（执行数-预算数）/预算数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三公经费控制率=（实际支出数/预算安排数）x100%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运转保障率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定额公用经费(3)</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公用经费</w:t>
            </w: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3.04</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运转保障率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bl>
    <w:p>
      <w:pPr>
        <w:spacing w:beforeLines="0" w:afterLines="0"/>
        <w:rPr>
          <w:rFonts w:hint="default"/>
          <w:sz w:val="2"/>
        </w:rPr>
      </w:pPr>
      <w:r>
        <w:rPr>
          <w:rFonts w:hint="default"/>
          <w:sz w:val="2"/>
        </w:rPr>
        <w:br w:type="page"/>
      </w:r>
    </w:p>
    <w:tbl>
      <w:tblPr>
        <w:tblStyle w:val="20"/>
        <w:tblW w:w="5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bl>
    <w:p>
      <w:pPr>
        <w:spacing w:beforeLines="0" w:afterLines="0"/>
        <w:rPr>
          <w:rFonts w:hint="default"/>
          <w:sz w:val="2"/>
        </w:rPr>
      </w:pPr>
      <w:r>
        <w:rPr>
          <w:rFonts w:hint="default"/>
          <w:sz w:val="2"/>
        </w:rPr>
        <w:br w:type="page"/>
      </w:r>
    </w:p>
    <w:tbl>
      <w:tblPr>
        <w:tblStyle w:val="20"/>
        <w:tblW w:w="20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7"/>
        <w:gridCol w:w="3401"/>
        <w:gridCol w:w="1700"/>
        <w:gridCol w:w="1984"/>
        <w:gridCol w:w="2267"/>
        <w:gridCol w:w="1700"/>
        <w:gridCol w:w="1700"/>
        <w:gridCol w:w="170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定额公用经费(3)</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公用经费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3.04</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三公经费控制率=（实际支出数/预算安排数）x100%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预算编制质量=（执行数-预算数）/预算数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2024年度在职妇女卫生费</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公用经费</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0.24</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严格执行相关政策，保障工资及时发放、足额发放，预算编制科学合理，减少结余资金</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预算编制质量=（执行数-预算数）/预算数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科目调整次数</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5"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经济效益指标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运转保障率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三公经费控制率=（实际支出数/预算安排数）x100%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2024年家庭经济状况核对工作经费</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部门预算项目</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15.00</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家庭经济状况核对工作经费主要用于家庭经济状况核对专线服务及电路租用费</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社会效益</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服务覆盖率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可持续影响</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长效保障机制健全性</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成本指标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家庭核对工作经费</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维护成本增长率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日常工作完成及时率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合同进度款支付率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合同支付及时率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服务目标计划完成率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5"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服务数量</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新增服务数量</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满意度指标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服务对象满意度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对运营维护服务的满意度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2024年中央财政困难群众救助补助资金预算的通知（内财社[2023]1676号）</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专项资金项目</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23.00</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用于流浪乞讨人员救助、困境儿童、流浪乞讨儿童的应急处置、帮扶、监护、精神关爱等未成年人社会保护支出。</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成本指标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社会救助群众成本控制标准</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流浪乞讨人员救助执行当地支出标准</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救助工作完成及时率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bl>
    <w:p>
      <w:pPr>
        <w:spacing w:beforeLines="0" w:afterLines="0"/>
        <w:rPr>
          <w:rFonts w:hint="default"/>
          <w:sz w:val="2"/>
        </w:rPr>
      </w:pPr>
      <w:r>
        <w:rPr>
          <w:rFonts w:hint="default"/>
          <w:sz w:val="2"/>
        </w:rPr>
        <w:br w:type="page"/>
      </w:r>
    </w:p>
    <w:tbl>
      <w:tblPr>
        <w:tblStyle w:val="20"/>
        <w:tblW w:w="5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15</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万元</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4</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季度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12</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月</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23</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万元</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bl>
    <w:p>
      <w:pPr>
        <w:spacing w:beforeLines="0" w:afterLines="0"/>
        <w:rPr>
          <w:rFonts w:hint="default"/>
          <w:sz w:val="2"/>
        </w:rPr>
      </w:pPr>
      <w:r>
        <w:rPr>
          <w:rFonts w:hint="default"/>
          <w:sz w:val="2"/>
        </w:rPr>
        <w:br w:type="page"/>
      </w:r>
    </w:p>
    <w:tbl>
      <w:tblPr>
        <w:tblStyle w:val="20"/>
        <w:tblW w:w="20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7"/>
        <w:gridCol w:w="3401"/>
        <w:gridCol w:w="1700"/>
        <w:gridCol w:w="1984"/>
        <w:gridCol w:w="2267"/>
        <w:gridCol w:w="1700"/>
        <w:gridCol w:w="1700"/>
        <w:gridCol w:w="170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2024年中央财政困难群众救助补助资金预算的通知（内财社[2023]1676号）</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专项资金项目</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23.00</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用于流浪乞讨人员救助、困境儿童、流浪乞讨儿童的应急处置、帮扶、监护、精神关爱等未成年人社会保护支出。</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支出及时率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临时救助水平</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服务运转规范率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临时救助人次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服务内容计划完成人次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满意度指标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服务对象满意度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救助对象对社会救助实施的满意度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可持续影响</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困难群众基本生活救助保障制度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社会效益</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保障生活无着流浪乞讨人员基本生活水平</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2024年自治区财政困难群众救助补助资金预算的通知（内财社[2023]1545号）</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607002-锡林郭勒盟社会救助综合服务中心</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专项资金项目</w:t>
            </w:r>
          </w:p>
        </w:tc>
        <w:tc>
          <w:tcPr>
            <w:tcW w:w="198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8.00</w:t>
            </w:r>
          </w:p>
        </w:tc>
        <w:tc>
          <w:tcPr>
            <w:tcW w:w="22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用于流浪乞讨人员救助、困境儿童、流浪乞讨儿童的应急处置、帮扶、监护、精神关爱等未成年人社会保护支出</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效益指标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社会效益</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保障生活无着流浪乞讨人员基本生活水平</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可持续影响</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困难群众基本生活救助保障制度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产出指标</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成本指标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流浪乞讨人员救助执行当地支出标准</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社会救助群体成本控制标准</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数量指标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服务内容计划完成人次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临时救助人次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时效指标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临时救助工作补助发放完成及时性</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困难群众基本生活救助</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质量指标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临时救助水平</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反向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服务运转规范性</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98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22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2"/>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满意度指标</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服务对象满意度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救助对象对社会救助实施的满意度</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正向</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  计</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9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234.29</w:t>
            </w:r>
          </w:p>
        </w:tc>
        <w:tc>
          <w:tcPr>
            <w:tcW w:w="226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exact"/>
        </w:trPr>
        <w:tc>
          <w:tcPr>
            <w:tcW w:w="20119"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取值为【项目库管理】-预算项目所填写绩效目标表。</w:t>
            </w:r>
          </w:p>
        </w:tc>
      </w:tr>
    </w:tbl>
    <w:p>
      <w:pPr>
        <w:spacing w:beforeLines="0" w:afterLines="0"/>
        <w:rPr>
          <w:rFonts w:hint="default"/>
          <w:sz w:val="2"/>
        </w:rPr>
      </w:pPr>
      <w:r>
        <w:rPr>
          <w:rFonts w:hint="default"/>
          <w:sz w:val="2"/>
        </w:rPr>
        <w:br w:type="page"/>
      </w:r>
    </w:p>
    <w:tbl>
      <w:tblPr>
        <w:tblStyle w:val="20"/>
        <w:tblW w:w="5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人次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人次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8</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万元</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人次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人次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exact"/>
        </w:trPr>
        <w:tc>
          <w:tcPr>
            <w:tcW w:w="510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取值为【项目库管理】-预算项目所填写绩效目标表。</w:t>
            </w:r>
          </w:p>
        </w:tc>
      </w:tr>
    </w:tbl>
    <w:p>
      <w:pPr>
        <w:spacing w:beforeLines="0" w:afterLines="0"/>
        <w:rPr>
          <w:rFonts w:hint="default"/>
          <w:sz w:val="2"/>
        </w:rPr>
      </w:pPr>
      <w:r>
        <w:rPr>
          <w:rFonts w:hint="default"/>
          <w:sz w:val="2"/>
        </w:rPr>
        <w:br w:type="page"/>
      </w:r>
    </w:p>
    <w:tbl>
      <w:tblPr>
        <w:tblStyle w:val="20"/>
        <w:tblW w:w="20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3401"/>
        <w:gridCol w:w="4514"/>
        <w:gridCol w:w="1619"/>
        <w:gridCol w:w="1700"/>
        <w:gridCol w:w="1700"/>
        <w:gridCol w:w="1700"/>
        <w:gridCol w:w="1700"/>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lang w:val="en-US" w:eastAsia="zh-CN"/>
              </w:rPr>
            </w:pPr>
            <w:r>
              <w:rPr>
                <w:rFonts w:hint="eastAsia" w:ascii="宋体" w:hAnsi="宋体" w:eastAsia="宋体"/>
                <w:sz w:val="22"/>
              </w:rPr>
              <w:t>表1</w:t>
            </w:r>
            <w:r>
              <w:rPr>
                <w:rFonts w:hint="eastAsia" w:ascii="宋体" w:hAnsi="宋体" w:eastAsia="宋体"/>
                <w:sz w:val="22"/>
                <w:lang w:val="en-US" w:eastAsia="zh-CN"/>
              </w:rPr>
              <w:t>2</w:t>
            </w:r>
          </w:p>
        </w:tc>
        <w:tc>
          <w:tcPr>
            <w:tcW w:w="34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451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61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170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20188"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20188"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部门（单位）代码</w:t>
            </w:r>
          </w:p>
        </w:tc>
        <w:tc>
          <w:tcPr>
            <w:tcW w:w="34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部门（单位）名称</w:t>
            </w:r>
          </w:p>
        </w:tc>
        <w:tc>
          <w:tcPr>
            <w:tcW w:w="451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项目名称</w:t>
            </w:r>
          </w:p>
        </w:tc>
        <w:tc>
          <w:tcPr>
            <w:tcW w:w="161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采购品目编码</w:t>
            </w:r>
          </w:p>
        </w:tc>
        <w:tc>
          <w:tcPr>
            <w:tcW w:w="17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采购品目</w:t>
            </w:r>
          </w:p>
        </w:tc>
        <w:tc>
          <w:tcPr>
            <w:tcW w:w="510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申报情况</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340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451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61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7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申请数量</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单价(</w:t>
            </w:r>
            <w:r>
              <w:rPr>
                <w:rFonts w:hint="eastAsia" w:ascii="宋体" w:hAnsi="宋体" w:eastAsia="宋体"/>
                <w:b/>
                <w:sz w:val="24"/>
                <w:lang w:val="en-US" w:eastAsia="zh-CN"/>
              </w:rPr>
              <w:t>万</w:t>
            </w:r>
            <w:r>
              <w:rPr>
                <w:rFonts w:hint="eastAsia" w:ascii="宋体" w:hAnsi="宋体" w:eastAsia="宋体"/>
                <w:b/>
                <w:sz w:val="24"/>
              </w:rPr>
              <w:t>元)</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金额(</w:t>
            </w:r>
            <w:r>
              <w:rPr>
                <w:rFonts w:hint="eastAsia" w:ascii="宋体" w:hAnsi="宋体" w:eastAsia="宋体"/>
                <w:b/>
                <w:sz w:val="24"/>
                <w:lang w:val="en-US" w:eastAsia="zh-CN"/>
              </w:rPr>
              <w:t>万</w:t>
            </w:r>
            <w:r>
              <w:rPr>
                <w:rFonts w:hint="eastAsia" w:ascii="宋体" w:hAnsi="宋体" w:eastAsia="宋体"/>
                <w:b/>
                <w:sz w:val="24"/>
              </w:rPr>
              <w:t>元)</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锡林郭勒盟社会救助综合服务中心</w:t>
            </w:r>
          </w:p>
        </w:tc>
        <w:tc>
          <w:tcPr>
            <w:tcW w:w="451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2024年家庭经济状况核对工作经费</w:t>
            </w:r>
          </w:p>
        </w:tc>
        <w:tc>
          <w:tcPr>
            <w:tcW w:w="161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C16990000</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其他信息技术服务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8</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1.2</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9.6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锡林郭勒盟社会救助综合服务中心</w:t>
            </w:r>
          </w:p>
        </w:tc>
        <w:tc>
          <w:tcPr>
            <w:tcW w:w="451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定额公用经费(1)</w:t>
            </w:r>
          </w:p>
        </w:tc>
        <w:tc>
          <w:tcPr>
            <w:tcW w:w="161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C23090199</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其他印刷服务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0.26</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0.26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锡林郭勒盟社会救助综合服务中心</w:t>
            </w:r>
          </w:p>
        </w:tc>
        <w:tc>
          <w:tcPr>
            <w:tcW w:w="451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定额公用经费(2)</w:t>
            </w:r>
          </w:p>
        </w:tc>
        <w:tc>
          <w:tcPr>
            <w:tcW w:w="161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C18040199</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其他商业保险服务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0.62</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0.62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锡林郭勒盟社会救助综合服务中心</w:t>
            </w:r>
          </w:p>
        </w:tc>
        <w:tc>
          <w:tcPr>
            <w:tcW w:w="451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定额公用经费(2)</w:t>
            </w:r>
          </w:p>
        </w:tc>
        <w:tc>
          <w:tcPr>
            <w:tcW w:w="161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C23120301</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车辆维修和保养服务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eastAsia="zh-CN"/>
              </w:rPr>
              <w:t>0</w:t>
            </w:r>
            <w:r>
              <w:rPr>
                <w:rFonts w:hint="eastAsia" w:ascii="宋体" w:hAnsi="宋体" w:eastAsia="宋体"/>
                <w:sz w:val="22"/>
                <w:lang w:val="en-US" w:eastAsia="zh-CN"/>
              </w:rPr>
              <w:t>.6</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0.6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607002</w:t>
            </w: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锡林郭勒盟社会救助综合服务中心</w:t>
            </w:r>
          </w:p>
        </w:tc>
        <w:tc>
          <w:tcPr>
            <w:tcW w:w="451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定额公用经费(2)</w:t>
            </w:r>
          </w:p>
        </w:tc>
        <w:tc>
          <w:tcPr>
            <w:tcW w:w="161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C23120302</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车辆加油、添加燃料服务</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2"/>
              </w:rPr>
            </w:pPr>
            <w:r>
              <w:rPr>
                <w:rFonts w:hint="eastAsia" w:ascii="宋体" w:hAnsi="宋体" w:eastAsia="宋体"/>
                <w:sz w:val="22"/>
              </w:rPr>
              <w:t>1</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0.6</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2"/>
                <w:lang w:val="en-US" w:eastAsia="zh-CN"/>
              </w:rPr>
            </w:pPr>
            <w:r>
              <w:rPr>
                <w:rFonts w:hint="eastAsia" w:ascii="宋体" w:hAnsi="宋体" w:eastAsia="宋体"/>
                <w:sz w:val="22"/>
                <w:lang w:val="en-US" w:eastAsia="zh-CN"/>
              </w:rPr>
              <w:t>0.6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340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合  计</w:t>
            </w:r>
          </w:p>
        </w:tc>
        <w:tc>
          <w:tcPr>
            <w:tcW w:w="451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61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12</w:t>
            </w: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rPr>
            </w:pPr>
          </w:p>
        </w:tc>
        <w:tc>
          <w:tcPr>
            <w:tcW w:w="17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default" w:ascii="宋体" w:hAnsi="宋体" w:eastAsia="宋体"/>
                <w:sz w:val="24"/>
                <w:lang w:val="en-US" w:eastAsia="zh-CN"/>
              </w:rPr>
            </w:pPr>
            <w:r>
              <w:rPr>
                <w:rFonts w:hint="eastAsia" w:ascii="宋体" w:hAnsi="宋体" w:eastAsia="宋体"/>
                <w:b/>
                <w:sz w:val="24"/>
                <w:lang w:val="en-US" w:eastAsia="zh-CN"/>
              </w:rPr>
              <w:t>11.68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exact"/>
        </w:trPr>
        <w:tc>
          <w:tcPr>
            <w:tcW w:w="20188"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取值口径为部门预算编制二上细化【支出预算表】-【政府采购预算汇总表】</w:t>
            </w:r>
          </w:p>
        </w:tc>
      </w:tr>
    </w:tbl>
    <w:p>
      <w:pPr>
        <w:spacing w:beforeLines="0" w:afterLines="0"/>
        <w:rPr>
          <w:rFonts w:hint="default"/>
          <w:sz w:val="2"/>
        </w:rPr>
      </w:pPr>
      <w:r>
        <w:rPr>
          <w:rFonts w:hint="default"/>
          <w:sz w:val="2"/>
        </w:rPr>
        <w:br w:type="page"/>
      </w:r>
    </w:p>
    <w:tbl>
      <w:tblPr>
        <w:tblStyle w:val="20"/>
        <w:tblW w:w="19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54"/>
        <w:gridCol w:w="2154"/>
        <w:gridCol w:w="2154"/>
        <w:gridCol w:w="2154"/>
        <w:gridCol w:w="2154"/>
        <w:gridCol w:w="2154"/>
        <w:gridCol w:w="2154"/>
        <w:gridCol w:w="2154"/>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rPr>
                <w:rFonts w:hint="eastAsia" w:ascii="宋体" w:hAnsi="宋体" w:eastAsia="宋体"/>
                <w:sz w:val="22"/>
              </w:rPr>
            </w:pPr>
          </w:p>
          <w:p>
            <w:pPr>
              <w:spacing w:beforeLines="0" w:afterLines="0"/>
              <w:ind w:left="20"/>
              <w:rPr>
                <w:rFonts w:hint="eastAsia" w:ascii="宋体" w:hAnsi="宋体" w:eastAsia="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0" w:hRule="exact"/>
        </w:trPr>
        <w:tc>
          <w:tcPr>
            <w:tcW w:w="19386"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left="20"/>
              <w:jc w:val="center"/>
              <w:rPr>
                <w:rFonts w:hint="eastAsia" w:ascii="黑体" w:hAnsi="黑体" w:eastAsia="黑体"/>
                <w:sz w:val="36"/>
              </w:rPr>
            </w:pPr>
            <w:r>
              <w:rPr>
                <w:rFonts w:hint="eastAsia" w:ascii="黑体" w:hAnsi="黑体" w:eastAsia="黑体"/>
                <w:sz w:val="36"/>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43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单位:</w:t>
            </w:r>
            <w:r>
              <w:rPr>
                <w:rFonts w:hint="eastAsia" w:ascii="宋体" w:hAnsi="宋体" w:eastAsia="宋体"/>
                <w:sz w:val="22"/>
                <w:lang w:val="en-US" w:eastAsia="zh-CN"/>
              </w:rPr>
              <w:t>万</w:t>
            </w:r>
            <w:r>
              <w:rPr>
                <w:rFonts w:hint="eastAsia" w:ascii="宋体" w:hAnsi="宋体" w:eastAsia="宋体"/>
                <w:sz w:val="22"/>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exact"/>
        </w:trPr>
        <w:tc>
          <w:tcPr>
            <w:tcW w:w="19386"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财政专户管理资金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事业收入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事业单位经营收入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上级补助收入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附属单位上缴收入</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jc w:val="center"/>
              <w:rPr>
                <w:rFonts w:hint="eastAsia" w:ascii="宋体" w:hAnsi="宋体" w:eastAsia="宋体"/>
                <w:sz w:val="24"/>
              </w:rPr>
            </w:pPr>
            <w:r>
              <w:rPr>
                <w:rFonts w:hint="eastAsia" w:ascii="宋体" w:hAnsi="宋体" w:eastAsia="宋体"/>
                <w:b/>
                <w:sz w:val="24"/>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9.60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0.26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0.62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2"/>
              </w:rPr>
            </w:pPr>
            <w:r>
              <w:rPr>
                <w:rFonts w:hint="eastAsia" w:ascii="宋体" w:hAnsi="宋体" w:eastAsia="宋体"/>
                <w:sz w:val="22"/>
              </w:rPr>
              <w:t>0.60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right="20"/>
              <w:jc w:val="right"/>
              <w:rPr>
                <w:rFonts w:hint="eastAsia" w:ascii="宋体" w:hAnsi="宋体" w:eastAsia="宋体"/>
                <w:sz w:val="24"/>
              </w:rPr>
            </w:pPr>
            <w:r>
              <w:rPr>
                <w:rFonts w:hint="eastAsia" w:ascii="宋体" w:hAnsi="宋体" w:eastAsia="宋体"/>
                <w:b/>
                <w:sz w:val="24"/>
              </w:rPr>
              <w:t>11.68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right"/>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exact"/>
        </w:trPr>
        <w:tc>
          <w:tcPr>
            <w:tcW w:w="19386"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left="20"/>
              <w:rPr>
                <w:rFonts w:hint="eastAsia" w:ascii="宋体" w:hAnsi="宋体" w:eastAsia="宋体"/>
                <w:sz w:val="22"/>
              </w:rPr>
            </w:pPr>
            <w:r>
              <w:rPr>
                <w:rFonts w:hint="eastAsia" w:ascii="宋体" w:hAnsi="宋体" w:eastAsia="宋体"/>
                <w:sz w:val="22"/>
              </w:rPr>
              <w:t>口径说明：     取值口径为部门预算编制二上细化【支出预算表】-【政府采购预算汇总表】</w:t>
            </w:r>
          </w:p>
        </w:tc>
      </w:tr>
    </w:tbl>
    <w:p/>
    <w:p>
      <w:pPr>
        <w:pStyle w:val="19"/>
        <w:ind w:left="0" w:leftChars="0" w:firstLine="0" w:firstLineChars="0"/>
        <w:rPr>
          <w:rFonts w:hint="default" w:cs="宋体"/>
          <w:i w:val="0"/>
          <w:iCs w:val="0"/>
          <w:color w:val="000000"/>
          <w:kern w:val="0"/>
          <w:sz w:val="22"/>
          <w:szCs w:val="22"/>
          <w:u w:val="none"/>
          <w:lang w:val="en-US" w:eastAsia="zh-CN" w:bidi="ar"/>
        </w:rPr>
      </w:pPr>
    </w:p>
    <w:sectPr>
      <w:pgSz w:w="23811" w:h="16837" w:orient="landscape"/>
      <w:pgMar w:top="102" w:right="1080" w:bottom="159" w:left="1080" w:header="720" w:footer="720" w:gutter="0"/>
      <w:lnNumType w:countBy="0" w:distance="36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Times New Roman"/>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ialog">
    <w:altName w:val="Times New Roman"/>
    <w:panose1 w:val="00000000000000000000"/>
    <w:charset w:val="86"/>
    <w:family w:val="roman"/>
    <w:pitch w:val="default"/>
    <w:sig w:usb0="00000000" w:usb1="00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U7qJLQIAAFkEAAAOAAAAZHJz&#10;L2Uyb0RvYy54bWytVM2O0zAQviPxDpbvNGkRVam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F4EC6"/>
    <w:multiLevelType w:val="singleLevel"/>
    <w:tmpl w:val="FE1F4EC6"/>
    <w:lvl w:ilvl="0" w:tentative="0">
      <w:start w:val="1"/>
      <w:numFmt w:val="chineseCounting"/>
      <w:suff w:val="nothing"/>
      <w:lvlText w:val="（%1）"/>
      <w:lvlJc w:val="left"/>
      <w:rPr>
        <w:rFonts w:hint="eastAsia"/>
      </w:rPr>
    </w:lvl>
  </w:abstractNum>
  <w:abstractNum w:abstractNumId="1">
    <w:nsid w:val="192E8EA9"/>
    <w:multiLevelType w:val="singleLevel"/>
    <w:tmpl w:val="192E8EA9"/>
    <w:lvl w:ilvl="0" w:tentative="0">
      <w:start w:val="11"/>
      <w:numFmt w:val="chineseCounting"/>
      <w:suff w:val="nothing"/>
      <w:lvlText w:val="%1、"/>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DcwOWNlOGQ3OGI2MGU3ZmYxM2ZiNjIwZmM4ODI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97FD4"/>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1B5CE0"/>
    <w:rsid w:val="01F0478E"/>
    <w:rsid w:val="02777BFD"/>
    <w:rsid w:val="03675A6D"/>
    <w:rsid w:val="03C84930"/>
    <w:rsid w:val="03DF7E09"/>
    <w:rsid w:val="03E956DC"/>
    <w:rsid w:val="045F7499"/>
    <w:rsid w:val="048320BB"/>
    <w:rsid w:val="04B41598"/>
    <w:rsid w:val="04B563C2"/>
    <w:rsid w:val="04F40D27"/>
    <w:rsid w:val="051A4F27"/>
    <w:rsid w:val="05531A54"/>
    <w:rsid w:val="05F92C68"/>
    <w:rsid w:val="06571B7A"/>
    <w:rsid w:val="067C62CF"/>
    <w:rsid w:val="072F35DB"/>
    <w:rsid w:val="077111CE"/>
    <w:rsid w:val="0772575A"/>
    <w:rsid w:val="07CF6925"/>
    <w:rsid w:val="07DA3A8F"/>
    <w:rsid w:val="085D5066"/>
    <w:rsid w:val="089768E8"/>
    <w:rsid w:val="089D7C92"/>
    <w:rsid w:val="08B824CE"/>
    <w:rsid w:val="08C37794"/>
    <w:rsid w:val="08D864D3"/>
    <w:rsid w:val="0968455C"/>
    <w:rsid w:val="096A7CC8"/>
    <w:rsid w:val="09C92DD3"/>
    <w:rsid w:val="09CF6E4B"/>
    <w:rsid w:val="09D23ED5"/>
    <w:rsid w:val="09E11F93"/>
    <w:rsid w:val="09E34A01"/>
    <w:rsid w:val="09FE02BD"/>
    <w:rsid w:val="0AB433FB"/>
    <w:rsid w:val="0B05781C"/>
    <w:rsid w:val="0B2966FA"/>
    <w:rsid w:val="0B6B045B"/>
    <w:rsid w:val="0BD554C2"/>
    <w:rsid w:val="0BFC4247"/>
    <w:rsid w:val="0CDA4C1E"/>
    <w:rsid w:val="0DCF3EC8"/>
    <w:rsid w:val="0E0513CA"/>
    <w:rsid w:val="0E096213"/>
    <w:rsid w:val="0E7B4525"/>
    <w:rsid w:val="0F7F82FF"/>
    <w:rsid w:val="10767327"/>
    <w:rsid w:val="111E48D6"/>
    <w:rsid w:val="11304CEB"/>
    <w:rsid w:val="11AF4DCB"/>
    <w:rsid w:val="12955111"/>
    <w:rsid w:val="12CC6E6D"/>
    <w:rsid w:val="13056AA5"/>
    <w:rsid w:val="13806E42"/>
    <w:rsid w:val="13A607E7"/>
    <w:rsid w:val="140E7482"/>
    <w:rsid w:val="1440520B"/>
    <w:rsid w:val="14737EE6"/>
    <w:rsid w:val="147425B2"/>
    <w:rsid w:val="16064CAC"/>
    <w:rsid w:val="16291FF7"/>
    <w:rsid w:val="170A0222"/>
    <w:rsid w:val="170A6C79"/>
    <w:rsid w:val="17BC5001"/>
    <w:rsid w:val="17C25415"/>
    <w:rsid w:val="17F05644"/>
    <w:rsid w:val="183A0A1F"/>
    <w:rsid w:val="189A01ED"/>
    <w:rsid w:val="198C1D89"/>
    <w:rsid w:val="19FB68BD"/>
    <w:rsid w:val="1A792D8F"/>
    <w:rsid w:val="1B120EB0"/>
    <w:rsid w:val="1B277A5A"/>
    <w:rsid w:val="1B523753"/>
    <w:rsid w:val="1B74013C"/>
    <w:rsid w:val="1B9B2F70"/>
    <w:rsid w:val="1BC855D0"/>
    <w:rsid w:val="1BD27BF1"/>
    <w:rsid w:val="1C4E51FC"/>
    <w:rsid w:val="1CAF5E1E"/>
    <w:rsid w:val="1CEE1089"/>
    <w:rsid w:val="1CF76272"/>
    <w:rsid w:val="1CFA34AD"/>
    <w:rsid w:val="1D2F161F"/>
    <w:rsid w:val="1D8529A1"/>
    <w:rsid w:val="1E0D2BED"/>
    <w:rsid w:val="1E591AD6"/>
    <w:rsid w:val="1F14499E"/>
    <w:rsid w:val="1F5B26C7"/>
    <w:rsid w:val="1FBD7551"/>
    <w:rsid w:val="203A4DF7"/>
    <w:rsid w:val="205E045E"/>
    <w:rsid w:val="20E37F69"/>
    <w:rsid w:val="20EE3B5A"/>
    <w:rsid w:val="224109E7"/>
    <w:rsid w:val="22A144DF"/>
    <w:rsid w:val="22EB689E"/>
    <w:rsid w:val="243F2D0C"/>
    <w:rsid w:val="2472310C"/>
    <w:rsid w:val="249C2E00"/>
    <w:rsid w:val="24DD0343"/>
    <w:rsid w:val="24EC54BB"/>
    <w:rsid w:val="25276622"/>
    <w:rsid w:val="25FE1BC7"/>
    <w:rsid w:val="265A156C"/>
    <w:rsid w:val="26A45A9E"/>
    <w:rsid w:val="26CE5027"/>
    <w:rsid w:val="26DB2846"/>
    <w:rsid w:val="270F1367"/>
    <w:rsid w:val="27322311"/>
    <w:rsid w:val="27F62AEE"/>
    <w:rsid w:val="2866365B"/>
    <w:rsid w:val="293A5B87"/>
    <w:rsid w:val="29664D83"/>
    <w:rsid w:val="297624FD"/>
    <w:rsid w:val="2A00772F"/>
    <w:rsid w:val="2B9D683D"/>
    <w:rsid w:val="2BDD6474"/>
    <w:rsid w:val="2BF97503"/>
    <w:rsid w:val="2C890886"/>
    <w:rsid w:val="2CF23FA9"/>
    <w:rsid w:val="2DDE2C59"/>
    <w:rsid w:val="2E076E9F"/>
    <w:rsid w:val="2E156690"/>
    <w:rsid w:val="2E50057C"/>
    <w:rsid w:val="2EE97E9C"/>
    <w:rsid w:val="2F204A26"/>
    <w:rsid w:val="2F2E08C3"/>
    <w:rsid w:val="2F3045A4"/>
    <w:rsid w:val="2F567AA0"/>
    <w:rsid w:val="30043F67"/>
    <w:rsid w:val="30513F4F"/>
    <w:rsid w:val="30553D9E"/>
    <w:rsid w:val="30774384"/>
    <w:rsid w:val="309F5392"/>
    <w:rsid w:val="314D05D9"/>
    <w:rsid w:val="3161171F"/>
    <w:rsid w:val="319A28B2"/>
    <w:rsid w:val="31EE7B7A"/>
    <w:rsid w:val="3276083D"/>
    <w:rsid w:val="32FA1AD8"/>
    <w:rsid w:val="33507D69"/>
    <w:rsid w:val="33905BDA"/>
    <w:rsid w:val="339B19D0"/>
    <w:rsid w:val="33D67696"/>
    <w:rsid w:val="342D5594"/>
    <w:rsid w:val="3508551A"/>
    <w:rsid w:val="359C0F7A"/>
    <w:rsid w:val="35CF303E"/>
    <w:rsid w:val="374D321D"/>
    <w:rsid w:val="37776170"/>
    <w:rsid w:val="378B37C3"/>
    <w:rsid w:val="37902E47"/>
    <w:rsid w:val="37BE57F0"/>
    <w:rsid w:val="38176E04"/>
    <w:rsid w:val="383B0BDA"/>
    <w:rsid w:val="388E2029"/>
    <w:rsid w:val="38AC26C1"/>
    <w:rsid w:val="38F2725A"/>
    <w:rsid w:val="3911368C"/>
    <w:rsid w:val="3941563D"/>
    <w:rsid w:val="396E2E01"/>
    <w:rsid w:val="39865A4B"/>
    <w:rsid w:val="39C037CE"/>
    <w:rsid w:val="3A86167D"/>
    <w:rsid w:val="3AE332B3"/>
    <w:rsid w:val="3BEE4A2B"/>
    <w:rsid w:val="3C8C247C"/>
    <w:rsid w:val="3CD24126"/>
    <w:rsid w:val="3D371370"/>
    <w:rsid w:val="3D65545B"/>
    <w:rsid w:val="3E7C6D69"/>
    <w:rsid w:val="3E8E2B51"/>
    <w:rsid w:val="3F9A5751"/>
    <w:rsid w:val="3F9F3E86"/>
    <w:rsid w:val="3FA119B7"/>
    <w:rsid w:val="400B6163"/>
    <w:rsid w:val="40177DE3"/>
    <w:rsid w:val="40976810"/>
    <w:rsid w:val="41111256"/>
    <w:rsid w:val="417A1877"/>
    <w:rsid w:val="422711D3"/>
    <w:rsid w:val="42A63E2E"/>
    <w:rsid w:val="42A95AFD"/>
    <w:rsid w:val="42EC21D9"/>
    <w:rsid w:val="432253DD"/>
    <w:rsid w:val="43501007"/>
    <w:rsid w:val="43863DDA"/>
    <w:rsid w:val="43987124"/>
    <w:rsid w:val="43D50F47"/>
    <w:rsid w:val="444939F2"/>
    <w:rsid w:val="445828E9"/>
    <w:rsid w:val="445F15A6"/>
    <w:rsid w:val="44FF3D47"/>
    <w:rsid w:val="45551365"/>
    <w:rsid w:val="456B013D"/>
    <w:rsid w:val="4579752D"/>
    <w:rsid w:val="45B40D08"/>
    <w:rsid w:val="463254DD"/>
    <w:rsid w:val="476F66C2"/>
    <w:rsid w:val="482809DA"/>
    <w:rsid w:val="4877127E"/>
    <w:rsid w:val="496C6FE4"/>
    <w:rsid w:val="49855A80"/>
    <w:rsid w:val="499665D4"/>
    <w:rsid w:val="4A0B7731"/>
    <w:rsid w:val="4A3A7537"/>
    <w:rsid w:val="4A9A751F"/>
    <w:rsid w:val="4AB8212E"/>
    <w:rsid w:val="4AE10089"/>
    <w:rsid w:val="4B177614"/>
    <w:rsid w:val="4B3A3DE4"/>
    <w:rsid w:val="4B77032C"/>
    <w:rsid w:val="4B852596"/>
    <w:rsid w:val="4BB7124C"/>
    <w:rsid w:val="4BCA4DC2"/>
    <w:rsid w:val="4C7266D4"/>
    <w:rsid w:val="4CC43F74"/>
    <w:rsid w:val="4D257A52"/>
    <w:rsid w:val="4D3806BD"/>
    <w:rsid w:val="4DC33D85"/>
    <w:rsid w:val="4E0631B0"/>
    <w:rsid w:val="4E36158F"/>
    <w:rsid w:val="4EA330F5"/>
    <w:rsid w:val="4EFC454F"/>
    <w:rsid w:val="4F8807AC"/>
    <w:rsid w:val="4F947E35"/>
    <w:rsid w:val="4FA56487"/>
    <w:rsid w:val="4FC44EDC"/>
    <w:rsid w:val="501A722B"/>
    <w:rsid w:val="50997532"/>
    <w:rsid w:val="50CD1216"/>
    <w:rsid w:val="50DE47E9"/>
    <w:rsid w:val="50FC019A"/>
    <w:rsid w:val="516B614C"/>
    <w:rsid w:val="51F84B21"/>
    <w:rsid w:val="52443395"/>
    <w:rsid w:val="525B5AA7"/>
    <w:rsid w:val="52C12FB4"/>
    <w:rsid w:val="52E53CDC"/>
    <w:rsid w:val="52EF1A6F"/>
    <w:rsid w:val="53097B05"/>
    <w:rsid w:val="535B5D4C"/>
    <w:rsid w:val="53866EE0"/>
    <w:rsid w:val="538F587F"/>
    <w:rsid w:val="544E2FF3"/>
    <w:rsid w:val="54E12BC1"/>
    <w:rsid w:val="551E7F0E"/>
    <w:rsid w:val="55325A90"/>
    <w:rsid w:val="55B64F29"/>
    <w:rsid w:val="55B95F2B"/>
    <w:rsid w:val="55D63612"/>
    <w:rsid w:val="55D9538F"/>
    <w:rsid w:val="55EC409F"/>
    <w:rsid w:val="566111CF"/>
    <w:rsid w:val="56623AEE"/>
    <w:rsid w:val="568C2EA1"/>
    <w:rsid w:val="56B137E7"/>
    <w:rsid w:val="57CA68AA"/>
    <w:rsid w:val="57E87BBD"/>
    <w:rsid w:val="59654F1B"/>
    <w:rsid w:val="5A650D5A"/>
    <w:rsid w:val="5A8E6B50"/>
    <w:rsid w:val="5B526E3B"/>
    <w:rsid w:val="5CDC03EF"/>
    <w:rsid w:val="5D176670"/>
    <w:rsid w:val="5D8239F7"/>
    <w:rsid w:val="5DB24961"/>
    <w:rsid w:val="5DC43636"/>
    <w:rsid w:val="5E513C00"/>
    <w:rsid w:val="5EFB5FCF"/>
    <w:rsid w:val="5F6A3069"/>
    <w:rsid w:val="60976762"/>
    <w:rsid w:val="615674ED"/>
    <w:rsid w:val="616F5C8C"/>
    <w:rsid w:val="61744EA1"/>
    <w:rsid w:val="61C61851"/>
    <w:rsid w:val="6280382F"/>
    <w:rsid w:val="62F210E5"/>
    <w:rsid w:val="637048DB"/>
    <w:rsid w:val="638716CF"/>
    <w:rsid w:val="64A055C1"/>
    <w:rsid w:val="64AA146F"/>
    <w:rsid w:val="64CB7122"/>
    <w:rsid w:val="65335497"/>
    <w:rsid w:val="65D76172"/>
    <w:rsid w:val="66AF0CA9"/>
    <w:rsid w:val="66C77325"/>
    <w:rsid w:val="672302B4"/>
    <w:rsid w:val="6799688A"/>
    <w:rsid w:val="68931D4F"/>
    <w:rsid w:val="68BB69D9"/>
    <w:rsid w:val="68C6406F"/>
    <w:rsid w:val="69D24FE4"/>
    <w:rsid w:val="6A1638AD"/>
    <w:rsid w:val="6A773F6D"/>
    <w:rsid w:val="6AA51E8C"/>
    <w:rsid w:val="6AB300D2"/>
    <w:rsid w:val="6B18012D"/>
    <w:rsid w:val="6B4551DF"/>
    <w:rsid w:val="6B653771"/>
    <w:rsid w:val="6B9E2823"/>
    <w:rsid w:val="6BA123B2"/>
    <w:rsid w:val="6C181891"/>
    <w:rsid w:val="6C3E27BE"/>
    <w:rsid w:val="6C637BB6"/>
    <w:rsid w:val="6C670676"/>
    <w:rsid w:val="6C692E30"/>
    <w:rsid w:val="6C7B77BD"/>
    <w:rsid w:val="6C992C34"/>
    <w:rsid w:val="6CA95923"/>
    <w:rsid w:val="6D756958"/>
    <w:rsid w:val="6DFA3449"/>
    <w:rsid w:val="6E9A0338"/>
    <w:rsid w:val="6F61793B"/>
    <w:rsid w:val="6FDA1F35"/>
    <w:rsid w:val="705015ED"/>
    <w:rsid w:val="70641874"/>
    <w:rsid w:val="70A9680B"/>
    <w:rsid w:val="70C45772"/>
    <w:rsid w:val="718B3849"/>
    <w:rsid w:val="72A25AF7"/>
    <w:rsid w:val="73472B0A"/>
    <w:rsid w:val="73656E86"/>
    <w:rsid w:val="7377015A"/>
    <w:rsid w:val="739D2BFF"/>
    <w:rsid w:val="74222AEC"/>
    <w:rsid w:val="742351B9"/>
    <w:rsid w:val="744257FD"/>
    <w:rsid w:val="751D2598"/>
    <w:rsid w:val="75A01A91"/>
    <w:rsid w:val="75A62E64"/>
    <w:rsid w:val="75BB53FD"/>
    <w:rsid w:val="75E96582"/>
    <w:rsid w:val="76073807"/>
    <w:rsid w:val="761146D7"/>
    <w:rsid w:val="76470CAA"/>
    <w:rsid w:val="764D1082"/>
    <w:rsid w:val="766F2799"/>
    <w:rsid w:val="76E231ED"/>
    <w:rsid w:val="77014EFD"/>
    <w:rsid w:val="773B6256"/>
    <w:rsid w:val="77CF1A71"/>
    <w:rsid w:val="77F9E43E"/>
    <w:rsid w:val="78A6494D"/>
    <w:rsid w:val="78C664F9"/>
    <w:rsid w:val="79604978"/>
    <w:rsid w:val="7AEE34F6"/>
    <w:rsid w:val="7BF3685D"/>
    <w:rsid w:val="7CD35F04"/>
    <w:rsid w:val="7D07233B"/>
    <w:rsid w:val="7D40391F"/>
    <w:rsid w:val="7DF96BCA"/>
    <w:rsid w:val="7E1251F4"/>
    <w:rsid w:val="7E6416AA"/>
    <w:rsid w:val="7E64191F"/>
    <w:rsid w:val="7EE66F59"/>
    <w:rsid w:val="7F1A6E76"/>
    <w:rsid w:val="7F1E29EB"/>
    <w:rsid w:val="7F1F783D"/>
    <w:rsid w:val="7F942CDF"/>
    <w:rsid w:val="7FA7110A"/>
    <w:rsid w:val="7FAF396D"/>
    <w:rsid w:val="7FCF6CAB"/>
    <w:rsid w:val="BB3B302B"/>
    <w:rsid w:val="BE7F391A"/>
    <w:rsid w:val="BFBBB714"/>
    <w:rsid w:val="D1ED9572"/>
    <w:rsid w:val="D9BFBD3E"/>
    <w:rsid w:val="E46DF715"/>
    <w:rsid w:val="EBBBE663"/>
    <w:rsid w:val="F5D5012D"/>
    <w:rsid w:val="FDDB1A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4"/>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kern w:val="44"/>
      <w:sz w:val="44"/>
    </w:rPr>
  </w:style>
  <w:style w:type="paragraph" w:styleId="3">
    <w:name w:val="heading 2"/>
    <w:basedOn w:val="1"/>
    <w:next w:val="1"/>
    <w:link w:val="32"/>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unhideWhenUsed/>
    <w:qFormat/>
    <w:uiPriority w:val="1"/>
    <w:pPr>
      <w:keepNext/>
      <w:keepLines/>
      <w:spacing w:before="260" w:after="260" w:line="413" w:lineRule="auto"/>
      <w:outlineLvl w:val="2"/>
    </w:pPr>
    <w:rPr>
      <w:b/>
      <w:sz w:val="32"/>
    </w:rPr>
  </w:style>
  <w:style w:type="paragraph" w:styleId="5">
    <w:name w:val="heading 4"/>
    <w:basedOn w:val="1"/>
    <w:next w:val="1"/>
    <w:link w:val="37"/>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next w:val="9"/>
    <w:qFormat/>
    <w:uiPriority w:val="0"/>
    <w:pPr>
      <w:spacing w:line="360" w:lineRule="auto"/>
      <w:ind w:firstLine="420" w:firstLineChars="200"/>
      <w:jc w:val="left"/>
    </w:pPr>
    <w:rPr>
      <w:rFonts w:ascii="仿宋_GB2312" w:hAnsi="Arial" w:eastAsia="仿宋_GB2312"/>
      <w:kern w:val="0"/>
      <w:sz w:val="30"/>
      <w:szCs w:val="30"/>
    </w:rPr>
  </w:style>
  <w:style w:type="paragraph" w:styleId="9">
    <w:name w:val="Body Text"/>
    <w:basedOn w:val="1"/>
    <w:link w:val="36"/>
    <w:unhideWhenUsed/>
    <w:qFormat/>
    <w:uiPriority w:val="1"/>
    <w:pPr>
      <w:spacing w:after="120"/>
    </w:pPr>
  </w:style>
  <w:style w:type="paragraph" w:styleId="10">
    <w:name w:val="annotation text"/>
    <w:basedOn w:val="1"/>
    <w:link w:val="28"/>
    <w:unhideWhenUsed/>
    <w:qFormat/>
    <w:uiPriority w:val="99"/>
    <w:pPr>
      <w:jc w:val="left"/>
    </w:pPr>
  </w:style>
  <w:style w:type="paragraph" w:styleId="11">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12">
    <w:name w:val="Balloon Text"/>
    <w:basedOn w:val="1"/>
    <w:link w:val="38"/>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0"/>
    <w:next w:val="10"/>
    <w:link w:val="29"/>
    <w:unhideWhenUsed/>
    <w:qFormat/>
    <w:uiPriority w:val="99"/>
    <w:rPr>
      <w:b/>
      <w:bCs/>
    </w:rPr>
  </w:style>
  <w:style w:type="paragraph" w:styleId="19">
    <w:name w:val="Body Text First Indent 2"/>
    <w:basedOn w:val="11"/>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paragraph" w:customStyle="1" w:styleId="25">
    <w:name w:val="Heading1"/>
    <w:basedOn w:val="1"/>
    <w:next w:val="1"/>
    <w:qFormat/>
    <w:uiPriority w:val="0"/>
    <w:pPr>
      <w:keepNext/>
      <w:keepLines/>
      <w:spacing w:before="340" w:after="330" w:line="576" w:lineRule="auto"/>
    </w:pPr>
    <w:rPr>
      <w:b/>
      <w:kern w:val="44"/>
      <w:sz w:val="44"/>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character" w:customStyle="1" w:styleId="28">
    <w:name w:val="批注文字 Char"/>
    <w:basedOn w:val="22"/>
    <w:link w:val="10"/>
    <w:qFormat/>
    <w:uiPriority w:val="99"/>
    <w:rPr>
      <w:rFonts w:ascii="Times New Roman" w:hAnsi="Times New Roman" w:eastAsia="Courier New" w:cs="Times New Roman"/>
      <w:szCs w:val="21"/>
    </w:rPr>
  </w:style>
  <w:style w:type="character" w:customStyle="1" w:styleId="29">
    <w:name w:val="批注主题 Char"/>
    <w:basedOn w:val="28"/>
    <w:link w:val="18"/>
    <w:semiHidden/>
    <w:qFormat/>
    <w:uiPriority w:val="99"/>
    <w:rPr>
      <w:rFonts w:ascii="Times New Roman" w:hAnsi="Times New Roman" w:eastAsia="Courier New" w:cs="Times New Roman"/>
      <w:b/>
      <w:bCs/>
      <w:szCs w:val="21"/>
    </w:rPr>
  </w:style>
  <w:style w:type="paragraph" w:customStyle="1" w:styleId="30">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1">
    <w:name w:val="副标题 Char"/>
    <w:basedOn w:val="22"/>
    <w:link w:val="16"/>
    <w:qFormat/>
    <w:uiPriority w:val="11"/>
    <w:rPr>
      <w:b/>
      <w:bCs/>
      <w:kern w:val="28"/>
      <w:sz w:val="32"/>
      <w:szCs w:val="32"/>
    </w:rPr>
  </w:style>
  <w:style w:type="character" w:customStyle="1" w:styleId="32">
    <w:name w:val="标题 2 Char"/>
    <w:basedOn w:val="22"/>
    <w:link w:val="3"/>
    <w:qFormat/>
    <w:uiPriority w:val="9"/>
    <w:rPr>
      <w:rFonts w:ascii="Arial" w:hAnsi="Arial" w:eastAsia="Symbol" w:cs="Times New Roman"/>
      <w:b/>
      <w:bCs/>
      <w:sz w:val="32"/>
      <w:szCs w:val="32"/>
    </w:rPr>
  </w:style>
  <w:style w:type="paragraph" w:customStyle="1" w:styleId="33">
    <w:name w:val="表格名称"/>
    <w:basedOn w:val="1"/>
    <w:qFormat/>
    <w:uiPriority w:val="0"/>
    <w:pPr>
      <w:spacing w:line="360" w:lineRule="auto"/>
      <w:jc w:val="center"/>
    </w:pPr>
    <w:rPr>
      <w:rFonts w:eastAsia="Helv" w:cs="New York"/>
      <w:b/>
      <w:sz w:val="24"/>
      <w:szCs w:val="24"/>
    </w:rPr>
  </w:style>
  <w:style w:type="paragraph" w:customStyle="1" w:styleId="34">
    <w:name w:val="表格文字"/>
    <w:basedOn w:val="30"/>
    <w:next w:val="1"/>
    <w:qFormat/>
    <w:uiPriority w:val="0"/>
    <w:pPr>
      <w:spacing w:line="360" w:lineRule="exact"/>
    </w:pPr>
    <w:rPr>
      <w:rFonts w:eastAsia="Helv" w:cs="New York"/>
      <w:sz w:val="24"/>
    </w:rPr>
  </w:style>
  <w:style w:type="character" w:customStyle="1" w:styleId="35">
    <w:name w:val="标题 5 Char"/>
    <w:basedOn w:val="22"/>
    <w:link w:val="6"/>
    <w:semiHidden/>
    <w:qFormat/>
    <w:uiPriority w:val="9"/>
    <w:rPr>
      <w:rFonts w:ascii="Times New Roman" w:hAnsi="Times New Roman" w:eastAsia="Courier New" w:cs="Times New Roman"/>
      <w:b/>
      <w:bCs/>
      <w:sz w:val="28"/>
      <w:szCs w:val="28"/>
    </w:rPr>
  </w:style>
  <w:style w:type="character" w:customStyle="1" w:styleId="36">
    <w:name w:val="正文文本 Char"/>
    <w:basedOn w:val="22"/>
    <w:link w:val="9"/>
    <w:semiHidden/>
    <w:qFormat/>
    <w:uiPriority w:val="99"/>
    <w:rPr>
      <w:rFonts w:ascii="Times New Roman" w:hAnsi="Times New Roman" w:eastAsia="Courier New" w:cs="Times New Roman"/>
      <w:szCs w:val="21"/>
    </w:rPr>
  </w:style>
  <w:style w:type="character" w:customStyle="1" w:styleId="37">
    <w:name w:val="标题 4 Char"/>
    <w:basedOn w:val="22"/>
    <w:link w:val="5"/>
    <w:semiHidden/>
    <w:qFormat/>
    <w:uiPriority w:val="9"/>
    <w:rPr>
      <w:rFonts w:asciiTheme="majorHAnsi" w:hAnsiTheme="majorHAnsi" w:eastAsiaTheme="majorEastAsia" w:cstheme="majorBidi"/>
      <w:b/>
      <w:bCs/>
      <w:sz w:val="28"/>
      <w:szCs w:val="28"/>
    </w:rPr>
  </w:style>
  <w:style w:type="character" w:customStyle="1" w:styleId="38">
    <w:name w:val="批注框文本 Char"/>
    <w:basedOn w:val="22"/>
    <w:link w:val="12"/>
    <w:semiHidden/>
    <w:qFormat/>
    <w:uiPriority w:val="99"/>
    <w:rPr>
      <w:rFonts w:ascii="Times New Roman" w:hAnsi="Times New Roman" w:eastAsia="Courier New" w:cs="Times New Roman"/>
      <w:kern w:val="2"/>
      <w:sz w:val="18"/>
      <w:szCs w:val="18"/>
    </w:rPr>
  </w:style>
  <w:style w:type="table" w:customStyle="1" w:styleId="39">
    <w:name w:val="Table Normal"/>
    <w:unhideWhenUsed/>
    <w:qFormat/>
    <w:uiPriority w:val="2"/>
    <w:tblPr>
      <w:tblCellMar>
        <w:top w:w="0" w:type="dxa"/>
        <w:left w:w="0" w:type="dxa"/>
        <w:bottom w:w="0" w:type="dxa"/>
        <w:right w:w="0" w:type="dxa"/>
      </w:tblCellMar>
    </w:tblPr>
  </w:style>
  <w:style w:type="paragraph" w:customStyle="1" w:styleId="40">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1">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customStyle="1" w:styleId="42">
    <w:name w:val="BodyText1I2"/>
    <w:basedOn w:val="43"/>
    <w:qFormat/>
    <w:uiPriority w:val="0"/>
    <w:pPr>
      <w:widowControl/>
      <w:wordWrap/>
      <w:autoSpaceDE/>
      <w:autoSpaceDN/>
      <w:ind w:left="420" w:firstLine="420"/>
      <w:jc w:val="both"/>
      <w:textAlignment w:val="baseline"/>
    </w:pPr>
    <w:rPr>
      <w:rFonts w:ascii="Times New Roman" w:hAnsi="Times New Roman" w:eastAsia="Times New Roman"/>
      <w:sz w:val="20"/>
      <w:szCs w:val="20"/>
    </w:rPr>
  </w:style>
  <w:style w:type="paragraph" w:customStyle="1" w:styleId="43">
    <w:name w:val="BodyTextIndent"/>
    <w:basedOn w:val="1"/>
    <w:next w:val="42"/>
    <w:qFormat/>
    <w:uiPriority w:val="0"/>
    <w:pPr>
      <w:widowControl/>
      <w:wordWrap/>
      <w:autoSpaceDE/>
      <w:autoSpaceDN/>
      <w:ind w:left="420" w:firstLine="0"/>
      <w:jc w:val="both"/>
      <w:textAlignment w:val="baseline"/>
    </w:pPr>
  </w:style>
  <w:style w:type="character" w:customStyle="1" w:styleId="44">
    <w:name w:val="NormalCharacter"/>
    <w:link w:val="1"/>
    <w:semiHidden/>
    <w:qFormat/>
    <w:uiPriority w:val="0"/>
    <w:rPr>
      <w:rFonts w:ascii="Times New Roman" w:hAnsi="Times New Roman" w:eastAsia="Courier New"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1805555555556"/>
          <c:y val="0.00889679715302491"/>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64722222222222"/>
          <c:y val="0.217081850533808"/>
          <c:w val="0.892972222222222"/>
          <c:h val="0.631198102016607"/>
        </c:manualLayout>
      </c:layout>
      <c:barChart>
        <c:barDir val="col"/>
        <c:grouping val="clustered"/>
        <c:varyColors val="0"/>
        <c:ser>
          <c:idx val="0"/>
          <c:order val="0"/>
          <c:tx>
            <c:strRef>
              <c:f>[工作簿1]Sheet1!$B$1</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[工作簿1]Sheet1!$A$2:$A$4</c:f>
              <c:strCache>
                <c:ptCount val="3"/>
                <c:pt idx="0">
                  <c:v>社会保障和就业支出</c:v>
                </c:pt>
                <c:pt idx="1">
                  <c:v>卫生健康支出</c:v>
                </c:pt>
                <c:pt idx="2">
                  <c:v>住房保障支出</c:v>
                </c:pt>
              </c:strCache>
            </c:strRef>
          </c:cat>
          <c:val>
            <c:numRef>
              <c:f>[工作簿1]Sheet1!$B$2:$B$4</c:f>
              <c:numCache>
                <c:formatCode>General</c:formatCode>
                <c:ptCount val="3"/>
                <c:pt idx="0">
                  <c:v>212.08</c:v>
                </c:pt>
                <c:pt idx="1">
                  <c:v>8.58</c:v>
                </c:pt>
                <c:pt idx="2">
                  <c:v>13.63</c:v>
                </c:pt>
              </c:numCache>
            </c:numRef>
          </c:val>
        </c:ser>
        <c:dLbls>
          <c:showLegendKey val="0"/>
          <c:showVal val="1"/>
          <c:showCatName val="0"/>
          <c:showSerName val="0"/>
          <c:showPercent val="0"/>
          <c:showBubbleSize val="0"/>
        </c:dLbls>
        <c:gapWidth val="219"/>
        <c:overlap val="-27"/>
        <c:axId val="225942552"/>
        <c:axId val="279141290"/>
      </c:barChart>
      <c:catAx>
        <c:axId val="2259425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141290"/>
        <c:crosses val="autoZero"/>
        <c:auto val="1"/>
        <c:lblAlgn val="ctr"/>
        <c:lblOffset val="100"/>
        <c:noMultiLvlLbl val="0"/>
      </c:catAx>
      <c:valAx>
        <c:axId val="2791412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942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[工作簿1]Sheet1!$B$1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基本支出</c:v>
                </c:pt>
                <c:pt idx="1">
                  <c:v>项目支出</c:v>
                </c:pt>
              </c:strCache>
            </c:strRef>
          </c:cat>
          <c:val>
            <c:numRef>
              <c:f>[工作簿1]Sheet1!$B$2:$B$3</c:f>
              <c:numCache>
                <c:formatCode>0.00%</c:formatCode>
                <c:ptCount val="2"/>
                <c:pt idx="0">
                  <c:v>0.8037</c:v>
                </c:pt>
                <c:pt idx="1">
                  <c:v>0.1963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14951</Words>
  <Characters>17444</Characters>
  <Lines>80</Lines>
  <Paragraphs>22</Paragraphs>
  <TotalTime>11</TotalTime>
  <ScaleCrop>false</ScaleCrop>
  <LinksUpToDate>false</LinksUpToDate>
  <CharactersWithSpaces>18857</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2022-09-08T01:41:00Z</dcterms:created>
  <dc:creator>Richard Meng</dc:creator>
  <cp:lastModifiedBy>inspur</cp:lastModifiedBy>
  <cp:lastPrinted>2022-09-04T08:20:00Z</cp:lastPrinted>
  <dcterms:modified xsi:type="dcterms:W3CDTF">2024-03-19T09:51:31Z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ECC8133525E64A3F8E961BEAA2AB5E7F</vt:lpwstr>
  </property>
  <property fmtid="{D5CDD505-2E9C-101B-9397-08002B2CF9AE}" pid="4" name="commondata">
    <vt:lpwstr>eyJoZGlkIjoiMDUyZTZiOWNhNTRkM2JiNDQwZWRmZDZjZTIwNDhiY2IifQ==</vt:lpwstr>
  </property>
</Properties>
</file>