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52028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7757441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社会组织年检结论评定</w:t>
      </w:r>
    </w:p>
    <w:p w14:paraId="5457EB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社会组织内部管理规范，严格按照章程进行内部治理和开展活动，未发现存在违反有关法规政策规定的行为，年检结论确定为“合格”。</w:t>
      </w:r>
    </w:p>
    <w:p w14:paraId="4DB6F6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社会组织有下列情形，情节较轻的，年检结论确定为“基本合格”；情节严重、影响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劣的，年检结论确定为“不合格”：</w:t>
      </w:r>
      <w:bookmarkStart w:id="0" w:name="_GoBack"/>
      <w:bookmarkEnd w:id="0"/>
    </w:p>
    <w:p w14:paraId="7A77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（一）社会团体：</w:t>
      </w:r>
    </w:p>
    <w:p w14:paraId="2BF5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1.未按规定建立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党组织或开展党建工作的；</w:t>
      </w:r>
    </w:p>
    <w:p w14:paraId="010A1F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未按要求将党的建设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社会主义核心价值观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和铸牢中华民族共同体意识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写入章程的；</w:t>
      </w:r>
    </w:p>
    <w:p w14:paraId="2EE7B9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年度未按照章程规定召开会员（代表）大会、理事会、常务理事会的；</w:t>
      </w:r>
    </w:p>
    <w:p w14:paraId="13B34A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无特殊情况，未按照章程规定按期换届的；</w:t>
      </w:r>
    </w:p>
    <w:p w14:paraId="604364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5.主要负责人违反规定超龄、超届任职的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22704F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6.未按照规定办理变更登记、章程核准、负责人备案手续的；</w:t>
      </w:r>
    </w:p>
    <w:p w14:paraId="6BFEFC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7.超出章程规定的宗旨和业务范围开展活动的；</w:t>
      </w:r>
    </w:p>
    <w:p w14:paraId="427C67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年度未正常开展业务活动的；</w:t>
      </w:r>
    </w:p>
    <w:p w14:paraId="3004A4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9.未按规定设立或者管理办事机构、分支机构、代表机构、实体机构的；</w:t>
      </w:r>
    </w:p>
    <w:p w14:paraId="2CEA65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未按规定制定、修改会费标准的；</w:t>
      </w:r>
    </w:p>
    <w:p w14:paraId="634A98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11.违反社会组织管理规定收取费用的；</w:t>
      </w:r>
    </w:p>
    <w:p w14:paraId="75EB92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财务管理或资金、资产使用存在违规情形的；</w:t>
      </w:r>
    </w:p>
    <w:p w14:paraId="127259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违反规定开展评比达标表彰活动的；</w:t>
      </w:r>
    </w:p>
    <w:p w14:paraId="3D79C8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14.不具备法律法规规定社会团体法人设立条件的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03C65D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年度工作报告书隐瞒真实情况，弄虚作假的；</w:t>
      </w:r>
    </w:p>
    <w:p w14:paraId="6934FC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16.报送年检材料不符合要求且未及时补正的；</w:t>
      </w:r>
    </w:p>
    <w:p w14:paraId="4C6132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17.不按规定接受或配合登记管理机关监督检查的；</w:t>
      </w:r>
    </w:p>
    <w:p w14:paraId="147EBA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18.2024年度发生违法违规事项被登记管理机关给予行政处罚的；</w:t>
      </w:r>
    </w:p>
    <w:p w14:paraId="2F99A5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19.牵头成立非法社会组织或者与非法社会组织开展活动的；</w:t>
      </w:r>
    </w:p>
    <w:p w14:paraId="73412D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未遵守非营利活动准则的；</w:t>
      </w:r>
    </w:p>
    <w:p w14:paraId="711338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其他违反国家法律法规政策规定和社会团体章程行为的。</w:t>
      </w:r>
    </w:p>
    <w:p w14:paraId="01EE7B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（二）民办非企业单位、基金会：</w:t>
      </w:r>
    </w:p>
    <w:p w14:paraId="515FD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1.应建未建党组织的；</w:t>
      </w:r>
    </w:p>
    <w:p w14:paraId="49DDA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未按要求将党的建设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社会主义核心价值观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和铸牢中华民族共同体意识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写入章程的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139ED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3.不具备法律规定民办非企业单位、基金会法人基本条件的，包括没有与其业务活动相适应的从业人员、年末净资产为负数等情形；</w:t>
      </w:r>
    </w:p>
    <w:p w14:paraId="43601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4.未遵守非营利活动准则的；</w:t>
      </w:r>
    </w:p>
    <w:p w14:paraId="2740D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5.违反规定使用登记证书、印章或者财务凭证的；</w:t>
      </w:r>
    </w:p>
    <w:p w14:paraId="502FF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6.未开展业务活动的；</w:t>
      </w:r>
    </w:p>
    <w:p w14:paraId="7C510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7.不按照章程规定进行活动的，包括超出章程规定的宗旨和业务范围开展活动、未按照章程规定召开理事会或未按期进行理事、监事换届等情形；</w:t>
      </w:r>
    </w:p>
    <w:p w14:paraId="7CC94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8.无固定住所或必要活动场所的；</w:t>
      </w:r>
    </w:p>
    <w:p w14:paraId="6D352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9.内部管理混乱，不能正常开展活动的；</w:t>
      </w:r>
    </w:p>
    <w:p w14:paraId="2FF80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10.拒不接受或者不按照规定接受登记管理机关监督检查或年检的；</w:t>
      </w:r>
    </w:p>
    <w:p w14:paraId="2B573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11.不按照规定办理变更登记，修改章程未按规定核准备案的；</w:t>
      </w:r>
    </w:p>
    <w:p w14:paraId="24C20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12.财务制度不健全，资金来源和使用违反有关规定的；</w:t>
      </w:r>
    </w:p>
    <w:p w14:paraId="702D3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13.净资产低于国家有关行业主管部门规定的最低标准的；</w:t>
      </w:r>
    </w:p>
    <w:p w14:paraId="27DC0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14.侵占、私分、挪用民办非企业单位、基金会的资产或者所接受的捐赠、资助的；</w:t>
      </w:r>
    </w:p>
    <w:p w14:paraId="2AEAB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15.违反国家有关规定收取费用、筹集资金或者接受使用捐赠、资助的；</w:t>
      </w:r>
    </w:p>
    <w:p w14:paraId="7EE0A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16.年检中隐瞒真实情况，弄虚作假的；</w:t>
      </w:r>
    </w:p>
    <w:p w14:paraId="5B91A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17.未按时报送符合要求的年检材料，或者未按照登记管理机关要求对问题进行整改的；</w:t>
      </w:r>
    </w:p>
    <w:p w14:paraId="5DF40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18.负责人未经登记管理机关批准超龄、超届任职的，或者未按照规定办理负责人备案的；</w:t>
      </w:r>
    </w:p>
    <w:p w14:paraId="3DF97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19.其他违反国家法律法规政策规定和民办非企业单位、基金会章程行为的。</w:t>
      </w:r>
    </w:p>
    <w:p w14:paraId="6C792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不得反对宪法确定的基本原则，不得危害国家的统一、安全和民族的团结，不得损害国家利益、社会公共利益。如发现社会团体存在以上行为，年检结论为“不合格”，依法给予行政处罚；构成犯罪的，依法追究刑事责任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7ADF8-9D5D-415C-B0CF-9CC7CDBF80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E59F39-066D-480E-93DC-94C9810FBA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3E49B3-3E1B-47EA-B1B2-E75292C31A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54DEB4-1D61-402F-B097-612D137CC3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3DB577C8"/>
    <w:rsid w:val="0E510850"/>
    <w:rsid w:val="1DE15510"/>
    <w:rsid w:val="24175B13"/>
    <w:rsid w:val="241F1A4B"/>
    <w:rsid w:val="39E40AAC"/>
    <w:rsid w:val="3A2C29A3"/>
    <w:rsid w:val="3DB577C8"/>
    <w:rsid w:val="76D838F8"/>
    <w:rsid w:val="7C0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1269</Words>
  <Characters>1343</Characters>
  <Lines>0</Lines>
  <Paragraphs>0</Paragraphs>
  <TotalTime>13</TotalTime>
  <ScaleCrop>false</ScaleCrop>
  <LinksUpToDate>false</LinksUpToDate>
  <CharactersWithSpaces>1343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2023-01-29T07:23:00Z</dcterms:created>
  <dc:creator>寒冰</dc:creator>
  <cp:lastModifiedBy>赵小姐º</cp:lastModifiedBy>
  <cp:lastPrinted>2024-02-23T07:53:00Z</cp:lastPrinted>
  <dcterms:modified xsi:type="dcterms:W3CDTF">2025-02-28T02:37:13Z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EABDE04B470A418984FFCF615C6B1D24</vt:lpwstr>
  </property>
  <property fmtid="{D5CDD505-2E9C-101B-9397-08002B2CF9AE}" pid="4" name="KSOTemplateDocerSaveRecord">
    <vt:lpwstr>eyJoZGlkIjoiMmNkZjI2ZDA3MzBlN2QzNjlkNGM4Nzk0Mjk1Y2U1OTkiLCJ1c2VySWQiOiIyOTQwMzAwOCJ9</vt:lpwstr>
  </property>
</Properties>
</file>